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1"/>
        <w:widowControl w:val="1"/>
        <w:rPr>
          <w:rFonts w:ascii="DFKai-SB" w:cs="DFKai-SB" w:eastAsia="DFKai-SB" w:hAnsi="DFKai-SB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0.0" w:type="dxa"/>
        <w:tblLayout w:type="fixed"/>
        <w:tblLook w:val="0400"/>
      </w:tblPr>
      <w:tblGrid>
        <w:gridCol w:w="2122"/>
        <w:gridCol w:w="8368"/>
        <w:tblGridChange w:id="0">
          <w:tblGrid>
            <w:gridCol w:w="2122"/>
            <w:gridCol w:w="8368"/>
          </w:tblGrid>
        </w:tblGridChange>
      </w:tblGrid>
      <w:tr>
        <w:trPr>
          <w:cantSplit w:val="0"/>
          <w:trHeight w:val="65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180" w:before="180" w:line="500" w:lineRule="auto"/>
              <w:jc w:val="center"/>
              <w:rPr>
                <w:rFonts w:ascii="DFKai-SB" w:cs="DFKai-SB" w:eastAsia="DFKai-SB" w:hAnsi="DFKai-SB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0"/>
                <w:szCs w:val="40"/>
                <w:rtl w:val="0"/>
              </w:rPr>
              <w:t xml:space="preserve">子計畫3-3. 學生海洋體驗課程活動</w:t>
            </w:r>
          </w:p>
          <w:p w:rsidR="00000000" w:rsidDel="00000000" w:rsidP="00000000" w:rsidRDefault="00000000" w:rsidRPr="00000000" w14:paraId="00000003">
            <w:pPr>
              <w:spacing w:after="180" w:before="180" w:line="500" w:lineRule="auto"/>
              <w:jc w:val="center"/>
              <w:rPr>
                <w:rFonts w:ascii="DFKai-SB" w:cs="DFKai-SB" w:eastAsia="DFKai-SB" w:hAnsi="DFKai-SB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40"/>
                <w:szCs w:val="40"/>
                <w:rtl w:val="0"/>
              </w:rPr>
              <w:t xml:space="preserve">（應佔子計畫三總經費四分之一以上）</w:t>
            </w:r>
          </w:p>
        </w:tc>
      </w:tr>
      <w:tr>
        <w:trPr>
          <w:cantSplit w:val="0"/>
          <w:trHeight w:val="657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500" w:lineRule="auto"/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一、承辦單位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500" w:lineRule="auto"/>
              <w:rPr>
                <w:rFonts w:ascii="DFKai-SB" w:cs="DFKai-SB" w:eastAsia="DFKai-SB" w:hAnsi="DFKai-SB"/>
                <w:b w:val="1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宜蘭縣蘇澳鎮岳明國民小學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二、計畫名稱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年年有魚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三、活動類型(可多選)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🗹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縣市層級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校本層級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🗹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國小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🗹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國中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家長/社區民眾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開放外縣市報名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水域休閒運動(如獨木舟、浮潛等)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產業技術(如養殖場參觀、漁法體驗等) 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環境探索(如潮間帶踏查、水質調查等) </w:t>
            </w:r>
            <w:r w:rsidDel="00000000" w:rsidR="00000000" w:rsidRPr="00000000">
              <w:rPr>
                <w:rFonts w:ascii="Wingdings" w:cs="Wingdings" w:eastAsia="Wingdings" w:hAnsi="Wingdings"/>
                <w:rtl w:val="0"/>
              </w:rPr>
              <w:t xml:space="preserve">🗹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食魚教育(如綠色海鮮課程等)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海洋保育(如軟絲復育、珊瑚復育等)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藝術文化(如鯖魚祭、海廢創作等)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職業試探 </w:t>
            </w: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淨灘活動 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場館參訪 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校際交流 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其他＿＿＿＿＿＿</w:t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DFKai-SB" w:cs="DFKai-SB" w:eastAsia="DFKai-SB" w:hAnsi="DFKai-SB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8"/>
                <w:szCs w:val="28"/>
                <w:rtl w:val="0"/>
              </w:rPr>
              <w:t xml:space="preserve">四、預期成效</w:t>
            </w:r>
          </w:p>
          <w:p w:rsidR="00000000" w:rsidDel="00000000" w:rsidP="00000000" w:rsidRDefault="00000000" w:rsidRPr="00000000" w14:paraId="00000011">
            <w:pPr>
              <w:widowControl w:val="1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（一）量化效益：</w:t>
            </w:r>
          </w:p>
          <w:tbl>
            <w:tblPr>
              <w:tblStyle w:val="Table2"/>
              <w:tblW w:w="9988.0" w:type="dxa"/>
              <w:jc w:val="center"/>
              <w:tblLayout w:type="fixed"/>
              <w:tblLook w:val="0400"/>
            </w:tblPr>
            <w:tblGrid>
              <w:gridCol w:w="761"/>
              <w:gridCol w:w="4614"/>
              <w:gridCol w:w="2496"/>
              <w:gridCol w:w="1113"/>
              <w:gridCol w:w="1004"/>
              <w:tblGridChange w:id="0">
                <w:tblGrid>
                  <w:gridCol w:w="761"/>
                  <w:gridCol w:w="4614"/>
                  <w:gridCol w:w="2496"/>
                  <w:gridCol w:w="1113"/>
                  <w:gridCol w:w="100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12">
                  <w:pPr>
                    <w:jc w:val="center"/>
                    <w:rPr>
                      <w:rFonts w:ascii="DFKai-SB" w:cs="DFKai-SB" w:eastAsia="DFKai-SB" w:hAnsi="DFKai-SB"/>
                      <w:b w:val="1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rtl w:val="0"/>
                    </w:rPr>
                    <w:t xml:space="preserve">項次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13">
                  <w:pPr>
                    <w:jc w:val="center"/>
                    <w:rPr>
                      <w:rFonts w:ascii="DFKai-SB" w:cs="DFKai-SB" w:eastAsia="DFKai-SB" w:hAnsi="DFKai-SB"/>
                      <w:b w:val="1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rtl w:val="0"/>
                    </w:rPr>
                    <w:t xml:space="preserve">活動名稱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14">
                  <w:pPr>
                    <w:jc w:val="center"/>
                    <w:rPr>
                      <w:rFonts w:ascii="DFKai-SB" w:cs="DFKai-SB" w:eastAsia="DFKai-SB" w:hAnsi="DFKai-SB"/>
                      <w:b w:val="1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rtl w:val="0"/>
                    </w:rPr>
                    <w:t xml:space="preserve">暫定日期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15">
                  <w:pPr>
                    <w:jc w:val="center"/>
                    <w:rPr>
                      <w:rFonts w:ascii="DFKai-SB" w:cs="DFKai-SB" w:eastAsia="DFKai-SB" w:hAnsi="DFKai-SB"/>
                      <w:b w:val="1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rtl w:val="0"/>
                    </w:rPr>
                    <w:t xml:space="preserve">預估</w:t>
                  </w:r>
                </w:p>
                <w:p w:rsidR="00000000" w:rsidDel="00000000" w:rsidP="00000000" w:rsidRDefault="00000000" w:rsidRPr="00000000" w14:paraId="00000016">
                  <w:pPr>
                    <w:jc w:val="center"/>
                    <w:rPr>
                      <w:rFonts w:ascii="DFKai-SB" w:cs="DFKai-SB" w:eastAsia="DFKai-SB" w:hAnsi="DFKai-SB"/>
                      <w:b w:val="1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rtl w:val="0"/>
                    </w:rPr>
                    <w:t xml:space="preserve">場次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17">
                  <w:pPr>
                    <w:jc w:val="center"/>
                    <w:rPr>
                      <w:rFonts w:ascii="DFKai-SB" w:cs="DFKai-SB" w:eastAsia="DFKai-SB" w:hAnsi="DFKai-SB"/>
                      <w:b w:val="1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rtl w:val="0"/>
                    </w:rPr>
                    <w:t xml:space="preserve">預估</w:t>
                  </w:r>
                </w:p>
                <w:p w:rsidR="00000000" w:rsidDel="00000000" w:rsidP="00000000" w:rsidRDefault="00000000" w:rsidRPr="00000000" w14:paraId="00000018">
                  <w:pPr>
                    <w:jc w:val="center"/>
                    <w:rPr>
                      <w:rFonts w:ascii="DFKai-SB" w:cs="DFKai-SB" w:eastAsia="DFKai-SB" w:hAnsi="DFKai-SB"/>
                      <w:b w:val="1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1"/>
                      <w:rtl w:val="0"/>
                    </w:rPr>
                    <w:t xml:space="preserve">人數</w:t>
                  </w:r>
                </w:p>
              </w:tc>
            </w:tr>
            <w:tr>
              <w:trPr>
                <w:cantSplit w:val="0"/>
                <w:trHeight w:val="63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19">
                  <w:pPr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1A">
                  <w:pPr>
                    <w:jc w:val="both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與魚共創永續-「基礎海鮮」帶動食魚教育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1B">
                  <w:pPr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111.08.24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1C">
                  <w:pPr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1場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1D">
                  <w:pPr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40人</w:t>
                  </w:r>
                </w:p>
              </w:tc>
            </w:tr>
            <w:tr>
              <w:trPr>
                <w:cantSplit w:val="0"/>
                <w:trHeight w:val="63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1E">
                  <w:pPr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1F">
                  <w:pPr>
                    <w:jc w:val="both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實踐食魚教育-好魚慢食到班級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20">
                  <w:pPr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111.09.01~112.06.30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21">
                  <w:pPr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30場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022">
                  <w:pPr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800人</w:t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spacing w:line="3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※本表列數不足時可依需求逕行增加。</w:t>
            </w:r>
          </w:p>
          <w:p w:rsidR="00000000" w:rsidDel="00000000" w:rsidP="00000000" w:rsidRDefault="00000000" w:rsidRPr="00000000" w14:paraId="00000024">
            <w:pPr>
              <w:spacing w:line="3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（二）質化效益：</w:t>
            </w:r>
          </w:p>
          <w:p w:rsidR="00000000" w:rsidDel="00000000" w:rsidP="00000000" w:rsidRDefault="00000000" w:rsidRPr="00000000" w14:paraId="00000026">
            <w:pPr>
              <w:ind w:left="458" w:hanging="187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1.學生學習面向：</w:t>
              <w:br w:type="textWrapping"/>
              <w:t xml:space="preserve">(1)認識魚在成長過程中的環境概況、人類漁業活動和海洋環境的交互關係。</w:t>
              <w:br w:type="textWrapping"/>
              <w:t xml:space="preserve">(2)觀察生活中的全球議題，並構思生活行動策略。</w:t>
              <w:br w:type="textWrapping"/>
              <w:t xml:space="preserve">(3)理解海洋系統面臨的威脅，需要我們有意識的進行反思、付出真正的守護行動，海洋資源才能不斷，才能「年年有魚」。</w:t>
            </w:r>
          </w:p>
          <w:p w:rsidR="00000000" w:rsidDel="00000000" w:rsidP="00000000" w:rsidRDefault="00000000" w:rsidRPr="00000000" w14:paraId="00000027">
            <w:pPr>
              <w:ind w:left="458" w:hanging="187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2.對應SDGs目標：</w:t>
              <w:br w:type="textWrapping"/>
              <w:t xml:space="preserve">(1)目標12：確保永續的消費和生產模式。</w:t>
              <w:br w:type="textWrapping"/>
              <w:t xml:space="preserve">(2)目標14：保護和永續利用海洋和海洋資源，促進永續發展。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400" w:lineRule="auto"/>
        <w:ind w:left="480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具體執行內容說明：（具體執行內容、辦理方式、經費概算表）</w:t>
      </w:r>
      <w:r w:rsidDel="00000000" w:rsidR="00000000" w:rsidRPr="00000000">
        <w:rPr>
          <w:rtl w:val="0"/>
        </w:rPr>
      </w:r>
    </w:p>
    <w:tbl>
      <w:tblPr>
        <w:tblStyle w:val="Table3"/>
        <w:tblW w:w="1026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63"/>
        <w:gridCol w:w="850"/>
        <w:gridCol w:w="5272"/>
        <w:gridCol w:w="1474"/>
        <w:gridCol w:w="1909"/>
        <w:tblGridChange w:id="0">
          <w:tblGrid>
            <w:gridCol w:w="763"/>
            <w:gridCol w:w="850"/>
            <w:gridCol w:w="5272"/>
            <w:gridCol w:w="1474"/>
            <w:gridCol w:w="1909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before="50" w:lineRule="auto"/>
              <w:ind w:left="2" w:hanging="7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before="50" w:lineRule="auto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執行內容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before="50" w:lineRule="auto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辦理方式說明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before="50" w:lineRule="auto"/>
              <w:ind w:left="2" w:hanging="7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實施時間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50" w:lineRule="auto"/>
              <w:ind w:left="2" w:hanging="7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講師</w:t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before="50" w:lineRule="auto"/>
              <w:ind w:left="2" w:hanging="7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before="50" w:lineRule="auto"/>
              <w:ind w:left="2" w:hanging="7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before="50" w:lineRule="auto"/>
              <w:ind w:left="-5" w:firstLine="0"/>
              <w:jc w:val="both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與魚共創永續-從「基礎海鮮」帶動食魚教育</w:t>
            </w:r>
          </w:p>
          <w:p w:rsidR="00000000" w:rsidDel="00000000" w:rsidP="00000000" w:rsidRDefault="00000000" w:rsidRPr="00000000" w14:paraId="00000032">
            <w:pPr>
              <w:spacing w:before="50" w:lineRule="auto"/>
              <w:ind w:left="-5" w:firstLine="0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日期：111年8月24日(暫訂)</w:t>
            </w:r>
          </w:p>
          <w:tbl>
            <w:tblPr>
              <w:tblStyle w:val="Table4"/>
              <w:tblW w:w="504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961"/>
              <w:gridCol w:w="2403"/>
              <w:gridCol w:w="1682"/>
              <w:tblGridChange w:id="0">
                <w:tblGrid>
                  <w:gridCol w:w="961"/>
                  <w:gridCol w:w="2403"/>
                  <w:gridCol w:w="168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33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時間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4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內容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5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講師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36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08：30</w:t>
                  </w:r>
                </w:p>
                <w:p w:rsidR="00000000" w:rsidDel="00000000" w:rsidP="00000000" w:rsidRDefault="00000000" w:rsidRPr="00000000" w14:paraId="00000037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至</w:t>
                  </w:r>
                </w:p>
                <w:p w:rsidR="00000000" w:rsidDel="00000000" w:rsidP="00000000" w:rsidRDefault="00000000" w:rsidRPr="00000000" w14:paraId="00000038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10：00</w:t>
                  </w:r>
                </w:p>
              </w:tc>
              <w:tc>
                <w:tcPr/>
                <w:p w:rsidR="00000000" w:rsidDel="00000000" w:rsidP="00000000" w:rsidRDefault="00000000" w:rsidRPr="00000000" w14:paraId="00000039">
                  <w:pPr>
                    <w:spacing w:before="50" w:lineRule="auto"/>
                    <w:ind w:left="-5" w:firstLine="0"/>
                    <w:jc w:val="both"/>
                    <w:rPr>
                      <w:rFonts w:ascii="DFKai-SB" w:cs="DFKai-SB" w:eastAsia="DFKai-SB" w:hAnsi="DFKai-SB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4"/>
                      <w:szCs w:val="24"/>
                      <w:u w:val="single"/>
                      <w:rtl w:val="0"/>
                    </w:rPr>
                    <w:t xml:space="preserve">學學魚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sz w:val="24"/>
                      <w:szCs w:val="24"/>
                      <w:rtl w:val="0"/>
                    </w:rPr>
                    <w:t xml:space="preserve">：在「食育」教育中，就可以進行的食魚教育。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03A">
                  <w:pPr>
                    <w:spacing w:before="50" w:lineRule="auto"/>
                    <w:ind w:left="2" w:hanging="7"/>
                    <w:jc w:val="center"/>
                    <w:rPr>
                      <w:rFonts w:ascii="DFKai-SB" w:cs="DFKai-SB" w:eastAsia="DFKai-SB" w:hAnsi="DFKai-SB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4"/>
                      <w:szCs w:val="24"/>
                      <w:rtl w:val="0"/>
                    </w:rPr>
                    <w:t xml:space="preserve">責任漁業指標創辦人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3B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10：00</w:t>
                  </w:r>
                </w:p>
                <w:p w:rsidR="00000000" w:rsidDel="00000000" w:rsidP="00000000" w:rsidRDefault="00000000" w:rsidRPr="00000000" w14:paraId="0000003C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至</w:t>
                  </w:r>
                </w:p>
                <w:p w:rsidR="00000000" w:rsidDel="00000000" w:rsidP="00000000" w:rsidRDefault="00000000" w:rsidRPr="00000000" w14:paraId="0000003D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11：00</w:t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spacing w:before="50" w:lineRule="auto"/>
                    <w:ind w:left="-5" w:firstLine="0"/>
                    <w:jc w:val="both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4"/>
                      <w:szCs w:val="24"/>
                      <w:u w:val="single"/>
                      <w:rtl w:val="0"/>
                    </w:rPr>
                    <w:t xml:space="preserve">談談魚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sz w:val="24"/>
                      <w:szCs w:val="24"/>
                      <w:rtl w:val="0"/>
                    </w:rPr>
                    <w:t xml:space="preserve">：邀集山區、市區、農業區、臨海區等不同環境學校老師，一起聊聊海洋如何「永續」。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0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11：10</w:t>
                  </w:r>
                </w:p>
                <w:p w:rsidR="00000000" w:rsidDel="00000000" w:rsidP="00000000" w:rsidRDefault="00000000" w:rsidRPr="00000000" w14:paraId="00000041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至</w:t>
                  </w:r>
                </w:p>
                <w:p w:rsidR="00000000" w:rsidDel="00000000" w:rsidP="00000000" w:rsidRDefault="00000000" w:rsidRPr="00000000" w14:paraId="00000042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12：00</w:t>
                  </w:r>
                </w:p>
              </w:tc>
              <w:tc>
                <w:tcPr/>
                <w:p w:rsidR="00000000" w:rsidDel="00000000" w:rsidP="00000000" w:rsidRDefault="00000000" w:rsidRPr="00000000" w14:paraId="00000043">
                  <w:pPr>
                    <w:spacing w:before="50" w:lineRule="auto"/>
                    <w:ind w:left="-5" w:firstLine="0"/>
                    <w:jc w:val="both"/>
                    <w:rPr>
                      <w:rFonts w:ascii="DFKai-SB" w:cs="DFKai-SB" w:eastAsia="DFKai-SB" w:hAnsi="DFKai-SB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4"/>
                      <w:szCs w:val="24"/>
                      <w:u w:val="single"/>
                      <w:rtl w:val="0"/>
                    </w:rPr>
                    <w:t xml:space="preserve">吃吃魚</w:t>
                  </w:r>
                  <w:r w:rsidDel="00000000" w:rsidR="00000000" w:rsidRPr="00000000">
                    <w:rPr>
                      <w:rFonts w:ascii="DFKai-SB" w:cs="DFKai-SB" w:eastAsia="DFKai-SB" w:hAnsi="DFKai-SB"/>
                      <w:sz w:val="24"/>
                      <w:szCs w:val="24"/>
                      <w:rtl w:val="0"/>
                    </w:rPr>
                    <w:t xml:space="preserve">：用感恩的心、對的方式，一起吃回可以永續經營的海洋。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4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4"/>
                      <w:szCs w:val="24"/>
                      <w:rtl w:val="0"/>
                    </w:rPr>
                    <w:t xml:space="preserve">岳明國小教師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5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13：00</w:t>
                  </w:r>
                </w:p>
                <w:p w:rsidR="00000000" w:rsidDel="00000000" w:rsidP="00000000" w:rsidRDefault="00000000" w:rsidRPr="00000000" w14:paraId="00000046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至</w:t>
                  </w:r>
                </w:p>
                <w:p w:rsidR="00000000" w:rsidDel="00000000" w:rsidP="00000000" w:rsidRDefault="00000000" w:rsidRPr="00000000" w14:paraId="00000047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14：30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8">
                  <w:pPr>
                    <w:spacing w:before="50" w:lineRule="auto"/>
                    <w:jc w:val="both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4"/>
                      <w:szCs w:val="24"/>
                      <w:rtl w:val="0"/>
                    </w:rPr>
                    <w:t xml:space="preserve">在國中的課程裡融入食魚教育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9">
                  <w:pPr>
                    <w:spacing w:before="50" w:lineRule="auto"/>
                    <w:ind w:left="2" w:hanging="7"/>
                    <w:jc w:val="center"/>
                    <w:rPr>
                      <w:rFonts w:ascii="DFKai-SB" w:cs="DFKai-SB" w:eastAsia="DFKai-SB" w:hAnsi="DFKai-SB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4"/>
                      <w:szCs w:val="24"/>
                      <w:rtl w:val="0"/>
                    </w:rPr>
                    <w:t xml:space="preserve">縣內國中教師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A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14：30</w:t>
                  </w:r>
                </w:p>
                <w:p w:rsidR="00000000" w:rsidDel="00000000" w:rsidP="00000000" w:rsidRDefault="00000000" w:rsidRPr="00000000" w14:paraId="0000004B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至</w:t>
                  </w:r>
                </w:p>
                <w:p w:rsidR="00000000" w:rsidDel="00000000" w:rsidP="00000000" w:rsidRDefault="00000000" w:rsidRPr="00000000" w14:paraId="0000004C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16：00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D">
                  <w:pPr>
                    <w:spacing w:before="50" w:lineRule="auto"/>
                    <w:jc w:val="both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4"/>
                      <w:szCs w:val="24"/>
                      <w:rtl w:val="0"/>
                    </w:rPr>
                    <w:t xml:space="preserve">在國小的課程裡融入食魚教育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E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4"/>
                      <w:szCs w:val="24"/>
                      <w:rtl w:val="0"/>
                    </w:rPr>
                    <w:t xml:space="preserve">縣內國小教師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4F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16：10</w:t>
                  </w:r>
                </w:p>
                <w:p w:rsidR="00000000" w:rsidDel="00000000" w:rsidP="00000000" w:rsidRDefault="00000000" w:rsidRPr="00000000" w14:paraId="00000050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至</w:t>
                  </w:r>
                </w:p>
                <w:p w:rsidR="00000000" w:rsidDel="00000000" w:rsidP="00000000" w:rsidRDefault="00000000" w:rsidRPr="00000000" w14:paraId="00000051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rtl w:val="0"/>
                    </w:rPr>
                    <w:t xml:space="preserve">17：00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2">
                  <w:pPr>
                    <w:spacing w:before="50" w:lineRule="auto"/>
                    <w:jc w:val="both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4"/>
                      <w:szCs w:val="24"/>
                      <w:rtl w:val="0"/>
                    </w:rPr>
                    <w:t xml:space="preserve">從感恩出發的食魚課近年成果分享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3">
                  <w:pPr>
                    <w:spacing w:before="50" w:lineRule="auto"/>
                    <w:jc w:val="center"/>
                    <w:rPr>
                      <w:rFonts w:ascii="DFKai-SB" w:cs="DFKai-SB" w:eastAsia="DFKai-SB" w:hAnsi="DFKai-SB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4"/>
                      <w:szCs w:val="24"/>
                      <w:rtl w:val="0"/>
                    </w:rPr>
                    <w:t xml:space="preserve">岳明國小教師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spacing w:before="50" w:lineRule="auto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before="50" w:lineRule="auto"/>
              <w:ind w:left="173" w:hanging="178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shd w:fill="d9d9d9" w:val="clear"/>
                <w:rtl w:val="0"/>
              </w:rPr>
              <w:t xml:space="preserve">*報名人數以40人為上限。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before="50" w:lineRule="auto"/>
              <w:ind w:left="2" w:hanging="7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暑假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before="50" w:lineRule="auto"/>
              <w:ind w:left="2" w:hanging="7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責任漁業指標創辦人</w:t>
            </w:r>
          </w:p>
          <w:p w:rsidR="00000000" w:rsidDel="00000000" w:rsidP="00000000" w:rsidRDefault="00000000" w:rsidRPr="00000000" w14:paraId="00000058">
            <w:pPr>
              <w:spacing w:before="50" w:lineRule="auto"/>
              <w:ind w:left="2" w:hanging="7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岳明國小教師</w:t>
            </w:r>
          </w:p>
          <w:p w:rsidR="00000000" w:rsidDel="00000000" w:rsidP="00000000" w:rsidRDefault="00000000" w:rsidRPr="00000000" w14:paraId="00000059">
            <w:pPr>
              <w:spacing w:before="50" w:lineRule="auto"/>
              <w:ind w:left="2" w:hanging="7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縣內國中教師</w:t>
            </w:r>
          </w:p>
          <w:p w:rsidR="00000000" w:rsidDel="00000000" w:rsidP="00000000" w:rsidRDefault="00000000" w:rsidRPr="00000000" w14:paraId="0000005A">
            <w:pPr>
              <w:spacing w:before="50" w:lineRule="auto"/>
              <w:ind w:left="2" w:hanging="7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縣內國小教師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before="50" w:lineRule="auto"/>
              <w:ind w:left="2" w:hanging="7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before="50" w:lineRule="auto"/>
              <w:ind w:left="2" w:hanging="7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before="50" w:line="340" w:lineRule="auto"/>
              <w:ind w:left="173" w:hanging="178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未來海洋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：與學生聊海洋，不能不談「永續」這件事，如果是思考「我希望未來的海洋是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⋯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」，也應該思考「我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4"/>
                <w:szCs w:val="24"/>
                <w:rtl w:val="0"/>
              </w:rPr>
              <w:t xml:space="preserve">不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希望未來的海洋是</w:t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⋯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」。</w:t>
            </w:r>
          </w:p>
          <w:p w:rsidR="00000000" w:rsidDel="00000000" w:rsidP="00000000" w:rsidRDefault="00000000" w:rsidRPr="00000000" w14:paraId="0000005E">
            <w:pPr>
              <w:spacing w:before="50" w:line="340" w:lineRule="auto"/>
              <w:ind w:left="173" w:hanging="178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2.以臺灣本地物產優先，並包含以下五項要點的基礎介紹：</w:t>
            </w:r>
          </w:p>
          <w:p w:rsidR="00000000" w:rsidDel="00000000" w:rsidP="00000000" w:rsidRDefault="00000000" w:rsidRPr="00000000" w14:paraId="0000005F">
            <w:pPr>
              <w:spacing w:before="50" w:line="340" w:lineRule="auto"/>
              <w:ind w:left="457" w:hanging="284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(1)物種認識：名字、特徵、生態習性。</w:t>
            </w:r>
          </w:p>
          <w:p w:rsidR="00000000" w:rsidDel="00000000" w:rsidP="00000000" w:rsidRDefault="00000000" w:rsidRPr="00000000" w14:paraId="00000060">
            <w:pPr>
              <w:spacing w:before="50" w:line="340" w:lineRule="auto"/>
              <w:ind w:left="457" w:hanging="284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(2)生產介紹：是如何被捕撈或養殖的？</w:t>
            </w:r>
          </w:p>
          <w:p w:rsidR="00000000" w:rsidDel="00000000" w:rsidP="00000000" w:rsidRDefault="00000000" w:rsidRPr="00000000" w14:paraId="00000061">
            <w:pPr>
              <w:spacing w:before="50" w:line="340" w:lineRule="auto"/>
              <w:ind w:left="457" w:hanging="284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(3)處理方式：加工分切、料理烹調。</w:t>
            </w:r>
          </w:p>
          <w:p w:rsidR="00000000" w:rsidDel="00000000" w:rsidP="00000000" w:rsidRDefault="00000000" w:rsidRPr="00000000" w14:paraId="00000062">
            <w:pPr>
              <w:spacing w:before="50" w:line="340" w:lineRule="auto"/>
              <w:ind w:left="457" w:hanging="284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(4)如何吃魚：挑選要訣、採買時節和挑魚刺。</w:t>
            </w:r>
          </w:p>
          <w:p w:rsidR="00000000" w:rsidDel="00000000" w:rsidP="00000000" w:rsidRDefault="00000000" w:rsidRPr="00000000" w14:paraId="00000063">
            <w:pPr>
              <w:spacing w:before="50" w:line="340" w:lineRule="auto"/>
              <w:ind w:left="457" w:hanging="284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(5)人文風俗：該物產所衍伸出的習俗文化。</w:t>
            </w:r>
          </w:p>
          <w:p w:rsidR="00000000" w:rsidDel="00000000" w:rsidP="00000000" w:rsidRDefault="00000000" w:rsidRPr="00000000" w14:paraId="00000064">
            <w:pPr>
              <w:spacing w:before="50" w:line="340" w:lineRule="auto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*搭配領域及課程實施：教師以原課程規畫為架構，將上方列出之項目轉化為課堂的學習內容，較易搭配的領域有：語文、生活、綜合、社會、自然、藝術，並以原課程設定之學習目標來進行微調。</w:t>
            </w:r>
          </w:p>
          <w:p w:rsidR="00000000" w:rsidDel="00000000" w:rsidP="00000000" w:rsidRDefault="00000000" w:rsidRPr="00000000" w14:paraId="00000065">
            <w:pPr>
              <w:spacing w:before="50" w:line="340" w:lineRule="auto"/>
              <w:ind w:left="173" w:hanging="178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我的魚我料理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：由師生共同料理魚，看見料理前的樣貌，更懂得該如何吃魚。</w:t>
            </w:r>
          </w:p>
          <w:p w:rsidR="00000000" w:rsidDel="00000000" w:rsidP="00000000" w:rsidRDefault="00000000" w:rsidRPr="00000000" w14:paraId="00000066">
            <w:pPr>
              <w:spacing w:before="50" w:line="340" w:lineRule="auto"/>
              <w:ind w:left="173" w:hanging="178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我的魚我會吃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：掌握吃魚四妙招，更能輕鬆愉快的享受吃魚的過程：</w:t>
            </w:r>
          </w:p>
          <w:p w:rsidR="00000000" w:rsidDel="00000000" w:rsidP="00000000" w:rsidRDefault="00000000" w:rsidRPr="00000000" w14:paraId="00000067">
            <w:pPr>
              <w:spacing w:before="50" w:line="340" w:lineRule="auto"/>
              <w:ind w:left="460" w:hanging="143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(1)洗：手洗肥皂最衛生</w:t>
            </w:r>
          </w:p>
          <w:p w:rsidR="00000000" w:rsidDel="00000000" w:rsidP="00000000" w:rsidRDefault="00000000" w:rsidRPr="00000000" w14:paraId="00000068">
            <w:pPr>
              <w:spacing w:before="50" w:line="340" w:lineRule="auto"/>
              <w:ind w:left="460" w:hanging="143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(2)慢：好魚慢食不能急</w:t>
            </w:r>
          </w:p>
          <w:p w:rsidR="00000000" w:rsidDel="00000000" w:rsidP="00000000" w:rsidRDefault="00000000" w:rsidRPr="00000000" w14:paraId="00000069">
            <w:pPr>
              <w:spacing w:before="50" w:line="340" w:lineRule="auto"/>
              <w:ind w:left="460" w:hanging="143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(3)順：觀察魚骨順著吃</w:t>
            </w:r>
          </w:p>
          <w:p w:rsidR="00000000" w:rsidDel="00000000" w:rsidP="00000000" w:rsidRDefault="00000000" w:rsidRPr="00000000" w14:paraId="0000006A">
            <w:pPr>
              <w:spacing w:before="50" w:line="340" w:lineRule="auto"/>
              <w:ind w:left="460" w:hanging="143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(4)小：小口咀嚼刺自露</w:t>
            </w:r>
          </w:p>
          <w:p w:rsidR="00000000" w:rsidDel="00000000" w:rsidP="00000000" w:rsidRDefault="00000000" w:rsidRPr="00000000" w14:paraId="0000006B">
            <w:pPr>
              <w:spacing w:before="50" w:line="340" w:lineRule="auto"/>
              <w:ind w:left="173" w:hanging="178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5.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目標魚種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：限台灣產銷履歷養殖及卸魚申報捕撈海鮮，需包括台灣主要海鮮生產方式，並以宜蘭產地的魚種為建議魚種，如：臺灣鯛、白帶魚，但實際情形依課程進行月份的捕撈魚類為準。</w:t>
            </w:r>
          </w:p>
          <w:p w:rsidR="00000000" w:rsidDel="00000000" w:rsidP="00000000" w:rsidRDefault="00000000" w:rsidRPr="00000000" w14:paraId="0000006C">
            <w:pPr>
              <w:spacing w:before="50" w:line="340" w:lineRule="auto"/>
              <w:ind w:left="173" w:hanging="178"/>
              <w:jc w:val="both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u w:val="single"/>
                <w:rtl w:val="0"/>
              </w:rPr>
              <w:t xml:space="preserve">參與校數或班級數</w:t>
            </w: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：以30個班級為目標、以110學年度參與的學校及所屬班級為優先，其餘名額再分配予111學年度新申請的學校及班級。</w:t>
            </w:r>
          </w:p>
          <w:p w:rsidR="00000000" w:rsidDel="00000000" w:rsidP="00000000" w:rsidRDefault="00000000" w:rsidRPr="00000000" w14:paraId="0000006D">
            <w:pPr>
              <w:spacing w:before="50" w:line="340" w:lineRule="auto"/>
              <w:ind w:left="108" w:hanging="108"/>
              <w:jc w:val="both"/>
              <w:rPr>
                <w:rFonts w:ascii="DFKai-SB" w:cs="DFKai-SB" w:eastAsia="DFKai-SB" w:hAnsi="DFKai-SB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*依實際參與的班級學生數來計算位，食魚教育夥伴群實施課程所需之實作材料由本計畫相關經費支應。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before="50" w:lineRule="auto"/>
              <w:ind w:left="2" w:hanging="7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依各班課程時間為準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before="50" w:lineRule="auto"/>
              <w:ind w:left="2" w:hanging="7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參與食魚教育的班級老師</w:t>
            </w:r>
          </w:p>
          <w:p w:rsidR="00000000" w:rsidDel="00000000" w:rsidP="00000000" w:rsidRDefault="00000000" w:rsidRPr="00000000" w14:paraId="00000070">
            <w:pPr>
              <w:spacing w:before="50" w:lineRule="auto"/>
              <w:ind w:left="2" w:hanging="7"/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(不支領鐘點費)</w:t>
            </w:r>
          </w:p>
        </w:tc>
      </w:tr>
    </w:tbl>
    <w:p w:rsidR="00000000" w:rsidDel="00000000" w:rsidP="00000000" w:rsidRDefault="00000000" w:rsidRPr="00000000" w14:paraId="00000071">
      <w:pPr>
        <w:widowControl w:val="1"/>
        <w:spacing w:before="180" w:line="400" w:lineRule="auto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注意事項：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8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每一計畫需填寫一份表件，請自行增加表件。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8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倘有與其他補助機關（單位）整合辦理之計畫，應於第五點內容中敘明清楚，並明確標示執行項目中哪些工作項目屬於本計畫申請之範疇，據以編列相關經費。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48" w:right="0" w:hanging="48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7" w:type="default"/>
          <w:pgSz w:h="16838" w:w="11906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若有縣市政府自籌經費辦理之執行項目，可一併列入計畫內容，並於該項目名稱後面標示「自籌經費」。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65.0" w:type="dxa"/>
        <w:jc w:val="center"/>
        <w:tblLayout w:type="fixed"/>
        <w:tblLook w:val="0400"/>
      </w:tblPr>
      <w:tblGrid>
        <w:gridCol w:w="454"/>
        <w:gridCol w:w="362"/>
        <w:gridCol w:w="1452"/>
        <w:gridCol w:w="993"/>
        <w:gridCol w:w="850"/>
        <w:gridCol w:w="1162"/>
        <w:gridCol w:w="1390"/>
        <w:gridCol w:w="1560"/>
        <w:gridCol w:w="141"/>
        <w:gridCol w:w="1701"/>
        <w:tblGridChange w:id="0">
          <w:tblGrid>
            <w:gridCol w:w="454"/>
            <w:gridCol w:w="362"/>
            <w:gridCol w:w="1452"/>
            <w:gridCol w:w="993"/>
            <w:gridCol w:w="850"/>
            <w:gridCol w:w="1162"/>
            <w:gridCol w:w="1390"/>
            <w:gridCol w:w="1560"/>
            <w:gridCol w:w="141"/>
            <w:gridCol w:w="1701"/>
          </w:tblGrid>
        </w:tblGridChange>
      </w:tblGrid>
      <w:tr>
        <w:trPr>
          <w:cantSplit w:val="0"/>
          <w:trHeight w:val="142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教育部國民及學前教育署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▓申請表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 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補助計畫項目經費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32"/>
                <w:szCs w:val="32"/>
                <w:rtl w:val="0"/>
              </w:rPr>
              <w:t xml:space="preserve">□核定表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spacing w:line="400" w:lineRule="auto"/>
              <w:rPr>
                <w:rFonts w:ascii="DFKai-SB" w:cs="DFKai-SB" w:eastAsia="DFKai-SB" w:hAnsi="DFKai-SB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申請單位：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宜蘭縣岳明國小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       計畫名稱：年年有魚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計畫期程：111年8月1日至112年7月31日(核定應結報日期：  年  月  日前)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計畫經費總額：70,000元，向國教署申請補助金額：       元，自籌款：      元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擬向其他機關與民間團體申請補助： 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無 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有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（請註明其他機關與民間團體申請補助經費之項目及金額）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國教署：              元，補助項目及金額：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 XXXX部：            元，補助項目及金額：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經 費 項 目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計   畫   經   費   明   細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國教署核定情形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（申請單位請勿填寫）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單價(元)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數量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總價(元)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說  明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計畫金額(元)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補助金額(元)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業</w:t>
            </w:r>
          </w:p>
          <w:p w:rsidR="00000000" w:rsidDel="00000000" w:rsidP="00000000" w:rsidRDefault="00000000" w:rsidRPr="00000000" w14:paraId="000000F9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務</w:t>
            </w:r>
          </w:p>
          <w:p w:rsidR="00000000" w:rsidDel="00000000" w:rsidP="00000000" w:rsidRDefault="00000000" w:rsidRPr="00000000" w14:paraId="000000FA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費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外聘講師鐘點費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2,000　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6,000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子計畫3.3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內聘講師鐘點費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1,000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6,000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子計畫3.3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材料費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55,000　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55,000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1"/>
              <w:spacing w:line="240" w:lineRule="auto"/>
              <w:jc w:val="both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sz w:val="22"/>
                <w:szCs w:val="22"/>
                <w:rtl w:val="0"/>
              </w:rPr>
              <w:t xml:space="preserve">含各校各班級申請食魚教育的魚、運費，實報實銷。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雜支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3,000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3,000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含二代健保補充費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小  計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70,000　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1"/>
              <w:spacing w:line="40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合   計</w:t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1"/>
              <w:spacing w:line="400" w:lineRule="auto"/>
              <w:ind w:right="0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70,000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1"/>
              <w:spacing w:line="400" w:lineRule="auto"/>
              <w:jc w:val="righ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　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5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國教署核定補助         元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6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承辦                單位</w:t>
            </w:r>
          </w:p>
          <w:p w:rsidR="00000000" w:rsidDel="00000000" w:rsidP="00000000" w:rsidRDefault="00000000" w:rsidRPr="00000000" w14:paraId="00000137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A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主(會)計                    單位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C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機關學校首長                        或團體負責人</w:t>
            </w:r>
          </w:p>
        </w:tc>
        <w:tc>
          <w:tcPr>
            <w:gridSpan w:val="3"/>
            <w:tcBorders>
              <w:top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3E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國教署                                    承辦人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88900</wp:posOffset>
                      </wp:positionV>
                      <wp:extent cx="1142366" cy="390528"/>
                      <wp:effectExtent b="0" l="0" r="0" t="0"/>
                      <wp:wrapNone/>
                      <wp:docPr id="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779580" y="3589499"/>
                                <a:ext cx="1132841" cy="3810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BCBCBC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88900</wp:posOffset>
                      </wp:positionV>
                      <wp:extent cx="1142366" cy="390528"/>
                      <wp:effectExtent b="0" l="0" r="0" t="0"/>
                      <wp:wrapNone/>
                      <wp:docPr id="7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2366" cy="39052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bottom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48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國教署                              組室主管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63500</wp:posOffset>
                      </wp:positionV>
                      <wp:extent cx="1142366" cy="399416"/>
                      <wp:effectExtent b="0" l="0" r="0" t="0"/>
                      <wp:wrapNone/>
                      <wp:docPr id="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779580" y="3585055"/>
                                <a:ext cx="1132841" cy="3898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BCBCBC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63500</wp:posOffset>
                      </wp:positionV>
                      <wp:extent cx="1142366" cy="399416"/>
                      <wp:effectExtent b="0" l="0" r="0" t="0"/>
                      <wp:wrapNone/>
                      <wp:docPr id="6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2366" cy="39941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1"/>
              <w:spacing w:lin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備註：</w:t>
            </w:r>
          </w:p>
          <w:tbl>
            <w:tblPr>
              <w:tblStyle w:val="Table6"/>
              <w:tblW w:w="6602.0" w:type="dxa"/>
              <w:jc w:val="left"/>
              <w:tblLayout w:type="fixed"/>
              <w:tblLook w:val="0400"/>
            </w:tblPr>
            <w:tblGrid>
              <w:gridCol w:w="6602"/>
              <w:tblGridChange w:id="0">
                <w:tblGrid>
                  <w:gridCol w:w="6602"/>
                </w:tblGrid>
              </w:tblGridChange>
            </w:tblGrid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14C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480" w:right="0" w:hanging="480"/>
                    <w:jc w:val="left"/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b w:val="0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申請：</w:t>
                  </w:r>
                </w:p>
                <w:p w:rsidR="00000000" w:rsidDel="00000000" w:rsidP="00000000" w:rsidRDefault="00000000" w:rsidRPr="00000000" w14:paraId="0000014D">
                  <w:pPr>
                    <w:numPr>
                      <w:ilvl w:val="0"/>
                      <w:numId w:val="4"/>
                    </w:numPr>
                    <w:spacing w:line="240" w:lineRule="auto"/>
                    <w:ind w:left="454" w:hanging="227"/>
                    <w:jc w:val="both"/>
                    <w:rPr>
                      <w:rFonts w:ascii="DFKai-SB" w:cs="DFKai-SB" w:eastAsia="DFKai-SB" w:hAnsi="DFKai-SB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0"/>
                      <w:szCs w:val="20"/>
                      <w:rtl w:val="0"/>
                    </w:rPr>
                    <w:t xml:space="preserve">地方政府申請補助，應於本署指定時日前，撰寫「戶外與海洋教育總體計畫」，針對各項國中小申請之計畫，訂定審查原則並進行初審後，就其主管之學校列冊，向本署提出。</w:t>
                  </w:r>
                </w:p>
                <w:p w:rsidR="00000000" w:rsidDel="00000000" w:rsidP="00000000" w:rsidRDefault="00000000" w:rsidRPr="00000000" w14:paraId="0000014E">
                  <w:pPr>
                    <w:numPr>
                      <w:ilvl w:val="0"/>
                      <w:numId w:val="4"/>
                    </w:numPr>
                    <w:spacing w:line="240" w:lineRule="auto"/>
                    <w:ind w:left="454" w:hanging="227"/>
                    <w:jc w:val="both"/>
                    <w:rPr>
                      <w:rFonts w:ascii="DFKai-SB" w:cs="DFKai-SB" w:eastAsia="DFKai-SB" w:hAnsi="DFKai-SB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0"/>
                      <w:szCs w:val="20"/>
                      <w:rtl w:val="0"/>
                    </w:rPr>
                    <w:t xml:space="preserve">國立學校附設國民中小學或各機關(構)申請補助，應擬具計畫，逕向本署提出。</w:t>
                  </w:r>
                </w:p>
                <w:p w:rsidR="00000000" w:rsidDel="00000000" w:rsidP="00000000" w:rsidRDefault="00000000" w:rsidRPr="00000000" w14:paraId="0000014F">
                  <w:pPr>
                    <w:numPr>
                      <w:ilvl w:val="0"/>
                      <w:numId w:val="4"/>
                    </w:numPr>
                    <w:spacing w:line="240" w:lineRule="auto"/>
                    <w:ind w:left="454" w:hanging="227"/>
                    <w:jc w:val="both"/>
                    <w:rPr>
                      <w:rFonts w:ascii="DFKai-SB" w:cs="DFKai-SB" w:eastAsia="DFKai-SB" w:hAnsi="DFKai-SB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0"/>
                      <w:szCs w:val="20"/>
                      <w:rtl w:val="0"/>
                    </w:rPr>
                    <w:t xml:space="preserve">計畫屬整合其他機關或學校者，應敘明清楚，並載明計畫之內容範圍及經費需求，不得重複申請。</w:t>
                  </w:r>
                </w:p>
              </w:tc>
            </w:tr>
          </w:tbl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審查：本署受理前款申請後，得組成審查小組，就地方政府及國立學校附設國民中小學申請案審查之；必要時，得請申請人修正計畫內容；本署就各機關(構)之申請案，依申請之個案審查之。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核定：前揭申請案經本署審查通過，核定其計畫及補助金額後，通知申請人。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依本要點請領補助、核撥及結報，除依「教育部補（捐）助及委辦經費核撥結報作業要點」規定辦理外，其他規定如下：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5"/>
              </w:numPr>
              <w:spacing w:line="240" w:lineRule="auto"/>
              <w:ind w:left="454" w:hanging="227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補助比率：依中央對直轄市及縣（市）政府補助辦法及本署經費編列情形，就地方政府財力級次，給予不同補助。屬第一級者，最高補助百分之八十五；第二級者，百分之八十七；第三級者，百分之八十八；第四級者，百分之八十九；第五級者，百分之九十。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6602.0" w:type="dxa"/>
              <w:jc w:val="left"/>
              <w:tblLayout w:type="fixed"/>
              <w:tblLook w:val="0400"/>
            </w:tblPr>
            <w:tblGrid>
              <w:gridCol w:w="6602"/>
              <w:tblGridChange w:id="0">
                <w:tblGrid>
                  <w:gridCol w:w="6602"/>
                </w:tblGrid>
              </w:tblGridChange>
            </w:tblGrid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154">
                  <w:pPr>
                    <w:numPr>
                      <w:ilvl w:val="0"/>
                      <w:numId w:val="5"/>
                    </w:numPr>
                    <w:spacing w:line="240" w:lineRule="auto"/>
                    <w:ind w:left="454" w:hanging="227"/>
                    <w:jc w:val="both"/>
                    <w:rPr>
                      <w:rFonts w:ascii="DFKai-SB" w:cs="DFKai-SB" w:eastAsia="DFKai-SB" w:hAnsi="DFKai-SB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0"/>
                      <w:szCs w:val="20"/>
                      <w:rtl w:val="0"/>
                    </w:rPr>
                    <w:t xml:space="preserve">補助經費項目依「教育部補（捐）助及委辦計畫經費編列基準表」及代課費規定辦理。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155">
                  <w:pPr>
                    <w:numPr>
                      <w:ilvl w:val="0"/>
                      <w:numId w:val="5"/>
                    </w:numPr>
                    <w:spacing w:line="240" w:lineRule="auto"/>
                    <w:ind w:left="454" w:hanging="227"/>
                    <w:jc w:val="both"/>
                    <w:rPr>
                      <w:rFonts w:ascii="DFKai-SB" w:cs="DFKai-SB" w:eastAsia="DFKai-SB" w:hAnsi="DFKai-SB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DFKai-SB" w:cs="DFKai-SB" w:eastAsia="DFKai-SB" w:hAnsi="DFKai-SB"/>
                      <w:sz w:val="20"/>
                      <w:szCs w:val="20"/>
                      <w:rtl w:val="0"/>
                    </w:rPr>
                    <w:t xml:space="preserve">本計畫補助經費應專款專用，不得挪用至其他用途，經費之請撥、支用、核銷結報事項，應依「教育部補（捐）助及委辦經費核撥結報作業要點」及本署相關規定辦理。</w:t>
                  </w:r>
                </w:p>
              </w:tc>
            </w:tr>
          </w:tbl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受補助地方政府未依核定之計畫期限辦理、擅自變更計畫、未提報成果報告、經費收支結算或執行成果績效不彰者，其次一學年度申請本補助者，不予核准。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同一計畫向本署及其他機關申請補助時，應於計畫項目經費申請表內，詳列向本署及其他機關申請補助之項目及金額，如有隱匿不實或造假情事，本署應撤銷該補助案件，並收回已撥付款項。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" w:right="0" w:hanging="48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申請補助經費，其計畫執行涉及需依「政府機關政策文宣規劃執行注意事項」、 預算法第62條之1及其執行原則等相關規定辦理者，應明確標示其為「廣告」，且揭示贊助機關（國教署）名稱，並不得以置入性行銷方式進。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補助方式： </w:t>
              <w:br w:type="textWrapping"/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全額補助</w:t>
              <w:br w:type="textWrapping"/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部分補助</w:t>
              <w:br w:type="textWrapping"/>
              <w:t xml:space="preserve">(指定項目補助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是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否)</w:t>
              <w:br w:type="textWrapping"/>
              <w:t xml:space="preserve">【補助比率　　％】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169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widowControl w:val="1"/>
              <w:spacing w:line="40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餘款繳回方式：</w:t>
              <w:br w:type="textWrapping"/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繳回</w:t>
              <w:br w:type="textWrapping"/>
              <w:t xml:space="preserve">  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按補助比率繳回</w:t>
              <w:br w:type="textWrapping"/>
              <w:t xml:space="preserve"> 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執行率未達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%，按補助</w:t>
            </w:r>
          </w:p>
          <w:p w:rsidR="00000000" w:rsidDel="00000000" w:rsidP="00000000" w:rsidRDefault="00000000" w:rsidRPr="00000000" w14:paraId="0000016B">
            <w:pPr>
              <w:widowControl w:val="1"/>
              <w:spacing w:line="400" w:lineRule="auto"/>
              <w:ind w:left="24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比率繳回  </w:t>
              <w:br w:type="textWrapping"/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賸餘款達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萬元以 上，按補助比率繳回</w:t>
              <w:br w:type="textWrapping"/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未執行項目之經費，應按補助比率繳回。</w:t>
            </w:r>
          </w:p>
          <w:p w:rsidR="00000000" w:rsidDel="00000000" w:rsidP="00000000" w:rsidRDefault="00000000" w:rsidRPr="00000000" w14:paraId="0000016C">
            <w:pPr>
              <w:widowControl w:val="1"/>
              <w:spacing w:line="400" w:lineRule="auto"/>
              <w:jc w:val="both"/>
              <w:rPr>
                <w:rFonts w:ascii="DFKai-SB" w:cs="DFKai-SB" w:eastAsia="DFKai-SB" w:hAnsi="DFKai-SB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不繳回（請敘明依據）</w:t>
              <w:br w:type="textWrapping"/>
              <w:t xml:space="preserve">未執行項目之經費，應按補助比率繳回。</w:t>
            </w:r>
          </w:p>
        </w:tc>
      </w:tr>
    </w:tbl>
    <w:p w:rsidR="00000000" w:rsidDel="00000000" w:rsidP="00000000" w:rsidRDefault="00000000" w:rsidRPr="00000000" w14:paraId="0000016F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footerReference r:id="rId10" w:type="default"/>
      <w:type w:val="nextPage"/>
      <w:pgSz w:h="16838" w:w="11906" w:orient="portrait"/>
      <w:pgMar w:bottom="1440" w:top="1440" w:left="1080" w:right="1080" w:header="851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Arial Unicode MS"/>
  <w:font w:name="MS Gothic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right"/>
      <w:pPr>
        <w:ind w:left="1048" w:hanging="480"/>
      </w:pPr>
      <w:rPr/>
    </w:lvl>
    <w:lvl w:ilvl="1">
      <w:start w:val="1"/>
      <w:numFmt w:val="decimal"/>
      <w:lvlText w:val="%2、"/>
      <w:lvlJc w:val="left"/>
      <w:pPr>
        <w:ind w:left="2436" w:hanging="480"/>
      </w:pPr>
      <w:rPr/>
    </w:lvl>
    <w:lvl w:ilvl="2">
      <w:start w:val="1"/>
      <w:numFmt w:val="lowerRoman"/>
      <w:lvlText w:val="%3."/>
      <w:lvlJc w:val="right"/>
      <w:pPr>
        <w:ind w:left="2916" w:hanging="480"/>
      </w:pPr>
      <w:rPr/>
    </w:lvl>
    <w:lvl w:ilvl="3">
      <w:start w:val="1"/>
      <w:numFmt w:val="decimal"/>
      <w:lvlText w:val="%4."/>
      <w:lvlJc w:val="left"/>
      <w:pPr>
        <w:ind w:left="3396" w:hanging="480"/>
      </w:pPr>
      <w:rPr/>
    </w:lvl>
    <w:lvl w:ilvl="4">
      <w:start w:val="1"/>
      <w:numFmt w:val="decimal"/>
      <w:lvlText w:val="%5、"/>
      <w:lvlJc w:val="left"/>
      <w:pPr>
        <w:ind w:left="3876" w:hanging="480"/>
      </w:pPr>
      <w:rPr/>
    </w:lvl>
    <w:lvl w:ilvl="5">
      <w:start w:val="1"/>
      <w:numFmt w:val="lowerRoman"/>
      <w:lvlText w:val="%6."/>
      <w:lvlJc w:val="right"/>
      <w:pPr>
        <w:ind w:left="4356" w:hanging="480"/>
      </w:pPr>
      <w:rPr/>
    </w:lvl>
    <w:lvl w:ilvl="6">
      <w:start w:val="1"/>
      <w:numFmt w:val="decimal"/>
      <w:lvlText w:val="%7."/>
      <w:lvlJc w:val="left"/>
      <w:pPr>
        <w:ind w:left="4836" w:hanging="480"/>
      </w:pPr>
      <w:rPr/>
    </w:lvl>
    <w:lvl w:ilvl="7">
      <w:start w:val="1"/>
      <w:numFmt w:val="decimal"/>
      <w:lvlText w:val="%8、"/>
      <w:lvlJc w:val="left"/>
      <w:pPr>
        <w:ind w:left="5316" w:hanging="480"/>
      </w:pPr>
      <w:rPr/>
    </w:lvl>
    <w:lvl w:ilvl="8">
      <w:start w:val="1"/>
      <w:numFmt w:val="lowerRoman"/>
      <w:lvlText w:val="%9."/>
      <w:lvlJc w:val="right"/>
      <w:pPr>
        <w:ind w:left="5796" w:hanging="4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3">
    <w:lvl w:ilvl="0">
      <w:start w:val="5"/>
      <w:numFmt w:val="decimal"/>
      <w:lvlText w:val="%1、"/>
      <w:lvlJc w:val="left"/>
      <w:pPr>
        <w:ind w:left="480" w:hanging="480"/>
      </w:pPr>
      <w:rPr>
        <w:rFonts w:ascii="DFKai-SB" w:cs="DFKai-SB" w:eastAsia="DFKai-SB" w:hAnsi="DFKai-SB"/>
        <w:b w:val="1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622" w:hanging="480"/>
      </w:pPr>
      <w:rPr>
        <w:rFonts w:ascii="Times New Roman" w:cs="Times New Roman" w:eastAsia="Times New Roman" w:hAnsi="Times New Roman"/>
        <w:color w:val="000000"/>
        <w:sz w:val="20"/>
        <w:szCs w:val="20"/>
      </w:rPr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622" w:hanging="480"/>
      </w:pPr>
      <w:rPr>
        <w:rFonts w:ascii="Times New Roman" w:cs="Times New Roman" w:eastAsia="Times New Roman" w:hAnsi="Times New Roman"/>
        <w:color w:val="000000"/>
        <w:sz w:val="20"/>
        <w:szCs w:val="20"/>
      </w:rPr>
    </w:lvl>
    <w:lvl w:ilvl="1">
      <w:start w:val="1"/>
      <w:numFmt w:val="decimal"/>
      <w:lvlText w:val="%2、"/>
      <w:lvlJc w:val="left"/>
      <w:pPr>
        <w:ind w:left="1440" w:hanging="480"/>
      </w:pPr>
      <w:rPr/>
    </w:lvl>
    <w:lvl w:ilvl="2">
      <w:start w:val="1"/>
      <w:numFmt w:val="lowerRoman"/>
      <w:lvlText w:val="%3."/>
      <w:lvlJc w:val="right"/>
      <w:pPr>
        <w:ind w:left="1920" w:hanging="480"/>
      </w:pPr>
      <w:rPr/>
    </w:lvl>
    <w:lvl w:ilvl="3">
      <w:start w:val="1"/>
      <w:numFmt w:val="decimal"/>
      <w:lvlText w:val="%4."/>
      <w:lvlJc w:val="left"/>
      <w:pPr>
        <w:ind w:left="2400" w:hanging="480"/>
      </w:pPr>
      <w:rPr/>
    </w:lvl>
    <w:lvl w:ilvl="4">
      <w:start w:val="1"/>
      <w:numFmt w:val="decimal"/>
      <w:lvlText w:val="%5、"/>
      <w:lvlJc w:val="left"/>
      <w:pPr>
        <w:ind w:left="2880" w:hanging="480"/>
      </w:pPr>
      <w:rPr/>
    </w:lvl>
    <w:lvl w:ilvl="5">
      <w:start w:val="1"/>
      <w:numFmt w:val="lowerRoman"/>
      <w:lvlText w:val="%6."/>
      <w:lvlJc w:val="right"/>
      <w:pPr>
        <w:ind w:left="3360" w:hanging="480"/>
      </w:pPr>
      <w:rPr/>
    </w:lvl>
    <w:lvl w:ilvl="6">
      <w:start w:val="1"/>
      <w:numFmt w:val="decimal"/>
      <w:lvlText w:val="%7."/>
      <w:lvlJc w:val="left"/>
      <w:pPr>
        <w:ind w:left="3840" w:hanging="480"/>
      </w:pPr>
      <w:rPr/>
    </w:lvl>
    <w:lvl w:ilvl="7">
      <w:start w:val="1"/>
      <w:numFmt w:val="decimal"/>
      <w:lvlText w:val="%8、"/>
      <w:lvlJc w:val="left"/>
      <w:pPr>
        <w:ind w:left="4320" w:hanging="480"/>
      </w:pPr>
      <w:rPr/>
    </w:lvl>
    <w:lvl w:ilvl="8">
      <w:start w:val="1"/>
      <w:numFmt w:val="lowerRoman"/>
      <w:lvlText w:val="%9."/>
      <w:lvlJc w:val="right"/>
      <w:pPr>
        <w:ind w:left="4800" w:hanging="4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rFonts w:ascii="Calibri" w:cs="Calibri" w:eastAsia="Calibri" w:hAnsi="Calibri"/>
      <w:b w:val="1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a" w:default="1">
    <w:name w:val="Normal"/>
    <w:rsid w:val="007B1103"/>
    <w:pPr>
      <w:widowControl w:val="0"/>
      <w:suppressAutoHyphens w:val="1"/>
      <w:autoSpaceDN w:val="0"/>
      <w:textAlignment w:val="baseline"/>
    </w:pPr>
    <w:rPr>
      <w:rFonts w:ascii="Calibri" w:cs="Times New Roman" w:eastAsia="新細明體" w:hAnsi="Calibri"/>
      <w:kern w:val="3"/>
    </w:rPr>
  </w:style>
  <w:style w:type="paragraph" w:styleId="1">
    <w:name w:val="heading 1"/>
    <w:basedOn w:val="a"/>
    <w:next w:val="a"/>
    <w:link w:val="10"/>
    <w:rsid w:val="00654521"/>
    <w:pPr>
      <w:keepNext w:val="1"/>
      <w:spacing w:after="180" w:before="180" w:line="720" w:lineRule="auto"/>
      <w:outlineLvl w:val="0"/>
    </w:pPr>
    <w:rPr>
      <w:rFonts w:ascii="Calibri Light" w:hAnsi="Calibri Light"/>
      <w:b w:val="1"/>
      <w:bCs w:val="1"/>
      <w:sz w:val="52"/>
      <w:szCs w:val="5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標題 1 字元"/>
    <w:basedOn w:val="a0"/>
    <w:link w:val="1"/>
    <w:rsid w:val="00654521"/>
    <w:rPr>
      <w:rFonts w:ascii="Calibri Light" w:cs="Times New Roman" w:eastAsia="新細明體" w:hAnsi="Calibri Light"/>
      <w:b w:val="1"/>
      <w:bCs w:val="1"/>
      <w:kern w:val="3"/>
      <w:sz w:val="52"/>
      <w:szCs w:val="52"/>
    </w:rPr>
  </w:style>
  <w:style w:type="paragraph" w:styleId="Web">
    <w:name w:val="Normal (Web)"/>
    <w:basedOn w:val="a"/>
    <w:rsid w:val="00654521"/>
    <w:rPr>
      <w:rFonts w:ascii="Times New Roman" w:hAnsi="Times New Roman"/>
      <w:szCs w:val="24"/>
    </w:rPr>
  </w:style>
  <w:style w:type="paragraph" w:styleId="a3">
    <w:name w:val="header"/>
    <w:basedOn w:val="a"/>
    <w:link w:val="a4"/>
    <w:rsid w:val="00654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rsid w:val="00654521"/>
    <w:rPr>
      <w:rFonts w:ascii="Calibri" w:cs="Times New Roman" w:eastAsia="新細明體" w:hAnsi="Calibri"/>
      <w:kern w:val="3"/>
      <w:sz w:val="20"/>
      <w:szCs w:val="20"/>
    </w:rPr>
  </w:style>
  <w:style w:type="paragraph" w:styleId="a5">
    <w:name w:val="footer"/>
    <w:basedOn w:val="a"/>
    <w:link w:val="a6"/>
    <w:rsid w:val="006545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rsid w:val="00654521"/>
    <w:rPr>
      <w:rFonts w:ascii="Calibri" w:cs="Times New Roman" w:eastAsia="新細明體" w:hAnsi="Calibri"/>
      <w:kern w:val="3"/>
      <w:sz w:val="20"/>
      <w:szCs w:val="20"/>
    </w:rPr>
  </w:style>
  <w:style w:type="paragraph" w:styleId="a7">
    <w:name w:val="List Paragraph"/>
    <w:basedOn w:val="a"/>
    <w:rsid w:val="00654521"/>
    <w:pPr>
      <w:ind w:left="480"/>
    </w:pPr>
  </w:style>
  <w:style w:type="character" w:styleId="a8" w:customStyle="1">
    <w:name w:val="清單段落 字元"/>
    <w:rsid w:val="00654521"/>
  </w:style>
  <w:style w:type="character" w:styleId="a9">
    <w:name w:val="Hyperlink"/>
    <w:basedOn w:val="a0"/>
    <w:rsid w:val="00654521"/>
    <w:rPr>
      <w:color w:val="0563c1"/>
      <w:u w:val="single"/>
    </w:rPr>
  </w:style>
  <w:style w:type="paragraph" w:styleId="aa">
    <w:name w:val="TOC Heading"/>
    <w:basedOn w:val="1"/>
    <w:next w:val="a"/>
    <w:rsid w:val="00654521"/>
    <w:pPr>
      <w:keepLines w:val="1"/>
      <w:widowControl w:val="1"/>
      <w:spacing w:after="0" w:before="240" w:line="247" w:lineRule="auto"/>
    </w:pPr>
    <w:rPr>
      <w:b w:val="0"/>
      <w:bCs w:val="0"/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 w:val="1"/>
    <w:rsid w:val="00654521"/>
    <w:pPr>
      <w:widowControl w:val="1"/>
      <w:spacing w:after="100" w:line="247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 w:val="1"/>
    <w:rsid w:val="00654521"/>
    <w:pPr>
      <w:widowControl w:val="1"/>
      <w:tabs>
        <w:tab w:val="right" w:leader="dot" w:pos="8296"/>
      </w:tabs>
      <w:spacing w:after="100" w:line="247" w:lineRule="auto"/>
      <w:jc w:val="center"/>
    </w:pPr>
    <w:rPr>
      <w:rFonts w:ascii="標楷體" w:eastAsia="標楷體" w:hAnsi="標楷體"/>
      <w:b w:val="1"/>
      <w:kern w:val="0"/>
      <w:sz w:val="40"/>
      <w:szCs w:val="40"/>
    </w:rPr>
  </w:style>
  <w:style w:type="paragraph" w:styleId="3">
    <w:name w:val="toc 3"/>
    <w:basedOn w:val="a"/>
    <w:next w:val="a"/>
    <w:autoRedefine w:val="1"/>
    <w:rsid w:val="00654521"/>
    <w:pPr>
      <w:widowControl w:val="1"/>
      <w:spacing w:after="100" w:line="247" w:lineRule="auto"/>
      <w:ind w:left="440"/>
    </w:pPr>
    <w:rPr>
      <w:kern w:val="0"/>
      <w:sz w:val="22"/>
    </w:rPr>
  </w:style>
  <w:style w:type="paragraph" w:styleId="Standard" w:customStyle="1">
    <w:name w:val="Standard"/>
    <w:rsid w:val="00654521"/>
    <w:pPr>
      <w:widowControl w:val="0"/>
      <w:suppressAutoHyphens w:val="1"/>
      <w:autoSpaceDN w:val="0"/>
      <w:textAlignment w:val="baseline"/>
    </w:pPr>
    <w:rPr>
      <w:rFonts w:ascii="Times New Roman" w:cs="Times New Roman" w:eastAsia="新細明體" w:hAnsi="Times New Roman"/>
      <w:kern w:val="3"/>
      <w:szCs w:val="20"/>
    </w:rPr>
  </w:style>
  <w:style w:type="paragraph" w:styleId="Framecontents" w:customStyle="1">
    <w:name w:val="Frame contents"/>
    <w:basedOn w:val="Standard"/>
    <w:rsid w:val="00654521"/>
  </w:style>
  <w:style w:type="character" w:styleId="ab">
    <w:name w:val="FollowedHyperlink"/>
    <w:basedOn w:val="a0"/>
    <w:rsid w:val="00654521"/>
    <w:rPr>
      <w:color w:val="800080"/>
      <w:u w:val="single"/>
    </w:rPr>
  </w:style>
  <w:style w:type="paragraph" w:styleId="msonormal0" w:customStyle="1">
    <w:name w:val="msonormal"/>
    <w:basedOn w:val="a"/>
    <w:rsid w:val="00654521"/>
    <w:pPr>
      <w:widowControl w:val="1"/>
      <w:spacing w:after="100" w:before="100"/>
    </w:pPr>
    <w:rPr>
      <w:rFonts w:ascii="新細明體" w:cs="新細明體" w:hAnsi="新細明體"/>
      <w:kern w:val="0"/>
      <w:szCs w:val="24"/>
    </w:rPr>
  </w:style>
  <w:style w:type="paragraph" w:styleId="font5" w:customStyle="1">
    <w:name w:val="font5"/>
    <w:basedOn w:val="a"/>
    <w:rsid w:val="00654521"/>
    <w:pPr>
      <w:widowControl w:val="1"/>
      <w:spacing w:after="100" w:before="100"/>
    </w:pPr>
    <w:rPr>
      <w:rFonts w:ascii="新細明體" w:cs="新細明體" w:hAnsi="新細明體"/>
      <w:kern w:val="0"/>
      <w:sz w:val="18"/>
      <w:szCs w:val="18"/>
    </w:rPr>
  </w:style>
  <w:style w:type="paragraph" w:styleId="font6" w:customStyle="1">
    <w:name w:val="font6"/>
    <w:basedOn w:val="a"/>
    <w:rsid w:val="00654521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font7" w:customStyle="1">
    <w:name w:val="font7"/>
    <w:basedOn w:val="a"/>
    <w:rsid w:val="00654521"/>
    <w:pPr>
      <w:widowControl w:val="1"/>
      <w:spacing w:after="100" w:before="100"/>
    </w:pPr>
    <w:rPr>
      <w:rFonts w:ascii="Times New Roman" w:hAnsi="Times New Roman"/>
      <w:kern w:val="0"/>
      <w:szCs w:val="24"/>
    </w:rPr>
  </w:style>
  <w:style w:type="paragraph" w:styleId="font8" w:customStyle="1">
    <w:name w:val="font8"/>
    <w:basedOn w:val="a"/>
    <w:rsid w:val="00654521"/>
    <w:pPr>
      <w:widowControl w:val="1"/>
      <w:spacing w:after="100" w:before="100"/>
    </w:pPr>
    <w:rPr>
      <w:rFonts w:ascii="標楷體" w:cs="新細明體" w:eastAsia="標楷體" w:hAnsi="標楷體"/>
      <w:kern w:val="0"/>
      <w:sz w:val="22"/>
    </w:rPr>
  </w:style>
  <w:style w:type="paragraph" w:styleId="font9" w:customStyle="1">
    <w:name w:val="font9"/>
    <w:basedOn w:val="a"/>
    <w:rsid w:val="00654521"/>
    <w:pPr>
      <w:widowControl w:val="1"/>
      <w:spacing w:after="100" w:before="100"/>
    </w:pPr>
    <w:rPr>
      <w:rFonts w:ascii="標楷體" w:cs="新細明體" w:eastAsia="標楷體" w:hAnsi="標楷體"/>
      <w:kern w:val="0"/>
      <w:sz w:val="22"/>
      <w:u w:val="single"/>
    </w:rPr>
  </w:style>
  <w:style w:type="paragraph" w:styleId="font10" w:customStyle="1">
    <w:name w:val="font10"/>
    <w:basedOn w:val="a"/>
    <w:rsid w:val="00654521"/>
    <w:pPr>
      <w:widowControl w:val="1"/>
      <w:spacing w:after="100" w:before="100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font11" w:customStyle="1">
    <w:name w:val="font11"/>
    <w:basedOn w:val="a"/>
    <w:rsid w:val="00654521"/>
    <w:pPr>
      <w:widowControl w:val="1"/>
      <w:spacing w:after="100" w:before="100"/>
    </w:pPr>
    <w:rPr>
      <w:rFonts w:ascii="標楷體" w:cs="新細明體" w:eastAsia="標楷體" w:hAnsi="標楷體"/>
      <w:b w:val="1"/>
      <w:bCs w:val="1"/>
      <w:color w:val="ff0000"/>
      <w:kern w:val="0"/>
      <w:szCs w:val="24"/>
    </w:rPr>
  </w:style>
  <w:style w:type="paragraph" w:styleId="xl63" w:customStyle="1">
    <w:name w:val="xl63"/>
    <w:basedOn w:val="a"/>
    <w:rsid w:val="00654521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64" w:customStyle="1">
    <w:name w:val="xl64"/>
    <w:basedOn w:val="a"/>
    <w:rsid w:val="00654521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5" w:customStyle="1">
    <w:name w:val="xl65"/>
    <w:basedOn w:val="a"/>
    <w:rsid w:val="00654521"/>
    <w:pPr>
      <w:widowControl w:val="1"/>
      <w:spacing w:after="100" w:before="100"/>
    </w:pPr>
    <w:rPr>
      <w:rFonts w:ascii="標楷體" w:cs="新細明體" w:eastAsia="標楷體" w:hAnsi="標楷體"/>
      <w:kern w:val="0"/>
      <w:sz w:val="32"/>
      <w:szCs w:val="32"/>
    </w:rPr>
  </w:style>
  <w:style w:type="paragraph" w:styleId="xl66" w:customStyle="1">
    <w:name w:val="xl66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67" w:customStyle="1">
    <w:name w:val="xl67"/>
    <w:basedOn w:val="a"/>
    <w:rsid w:val="00654521"/>
    <w:pPr>
      <w:widowControl w:val="1"/>
      <w:spacing w:after="100" w:before="100"/>
    </w:pPr>
    <w:rPr>
      <w:rFonts w:ascii="標楷體" w:cs="新細明體" w:eastAsia="標楷體" w:hAnsi="標楷體"/>
      <w:kern w:val="0"/>
      <w:sz w:val="32"/>
      <w:szCs w:val="32"/>
    </w:rPr>
  </w:style>
  <w:style w:type="paragraph" w:styleId="xl68" w:customStyle="1">
    <w:name w:val="xl68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69" w:customStyle="1">
    <w:name w:val="xl69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right"/>
    </w:pPr>
    <w:rPr>
      <w:rFonts w:ascii="標楷體" w:cs="新細明體" w:eastAsia="標楷體" w:hAnsi="標楷體"/>
      <w:kern w:val="0"/>
      <w:szCs w:val="24"/>
    </w:rPr>
  </w:style>
  <w:style w:type="paragraph" w:styleId="xl70" w:customStyle="1">
    <w:name w:val="xl70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right"/>
    </w:pPr>
    <w:rPr>
      <w:rFonts w:ascii="標楷體" w:cs="新細明體" w:eastAsia="標楷體" w:hAnsi="標楷體"/>
      <w:kern w:val="0"/>
      <w:szCs w:val="24"/>
    </w:rPr>
  </w:style>
  <w:style w:type="paragraph" w:styleId="xl71" w:customStyle="1">
    <w:name w:val="xl71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 w:val="22"/>
    </w:rPr>
  </w:style>
  <w:style w:type="paragraph" w:styleId="xl72" w:customStyle="1">
    <w:name w:val="xl72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right"/>
    </w:pPr>
    <w:rPr>
      <w:rFonts w:ascii="Times New Roman" w:hAnsi="Times New Roman"/>
      <w:kern w:val="0"/>
      <w:szCs w:val="24"/>
    </w:rPr>
  </w:style>
  <w:style w:type="paragraph" w:styleId="xl73" w:customStyle="1">
    <w:name w:val="xl73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74" w:customStyle="1">
    <w:name w:val="xl74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75" w:customStyle="1">
    <w:name w:val="xl75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76" w:customStyle="1">
    <w:name w:val="xl76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right"/>
    </w:pPr>
    <w:rPr>
      <w:rFonts w:ascii="標楷體" w:cs="新細明體" w:eastAsia="標楷體" w:hAnsi="標楷體"/>
      <w:kern w:val="0"/>
      <w:szCs w:val="24"/>
    </w:rPr>
  </w:style>
  <w:style w:type="paragraph" w:styleId="xl77" w:customStyle="1">
    <w:name w:val="xl77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right"/>
    </w:pPr>
    <w:rPr>
      <w:rFonts w:ascii="標楷體" w:cs="新細明體" w:eastAsia="標楷體" w:hAnsi="標楷體"/>
      <w:kern w:val="0"/>
      <w:szCs w:val="24"/>
    </w:rPr>
  </w:style>
  <w:style w:type="paragraph" w:styleId="xl78" w:customStyle="1">
    <w:name w:val="xl78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right"/>
    </w:pPr>
    <w:rPr>
      <w:rFonts w:ascii="標楷體" w:cs="新細明體" w:eastAsia="標楷體" w:hAnsi="標楷體"/>
      <w:kern w:val="0"/>
      <w:szCs w:val="24"/>
    </w:rPr>
  </w:style>
  <w:style w:type="paragraph" w:styleId="xl79" w:customStyle="1">
    <w:name w:val="xl79"/>
    <w:basedOn w:val="a"/>
    <w:rsid w:val="00654521"/>
    <w:pPr>
      <w:widowControl w:val="1"/>
      <w:pBdr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</w:pBdr>
      <w:shd w:color="auto" w:fill="d9d9d9" w:val="clear"/>
      <w:spacing w:after="100" w:before="100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80" w:customStyle="1">
    <w:name w:val="xl80"/>
    <w:basedOn w:val="a"/>
    <w:rsid w:val="00654521"/>
    <w:pPr>
      <w:widowControl w:val="1"/>
      <w:pBdr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</w:pBdr>
      <w:shd w:color="auto" w:fill="d9d9d9" w:val="clear"/>
      <w:spacing w:after="100" w:before="100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81" w:customStyle="1">
    <w:name w:val="xl81"/>
    <w:basedOn w:val="a"/>
    <w:rsid w:val="00654521"/>
    <w:pPr>
      <w:widowControl w:val="1"/>
      <w:pBdr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</w:pBdr>
      <w:shd w:color="auto" w:fill="d9d9d9" w:val="clear"/>
      <w:spacing w:after="100" w:before="100"/>
      <w:jc w:val="right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82" w:customStyle="1">
    <w:name w:val="xl82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 w:val="20"/>
      <w:szCs w:val="20"/>
    </w:rPr>
  </w:style>
  <w:style w:type="paragraph" w:styleId="xl83" w:customStyle="1">
    <w:name w:val="xl83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 w:val="20"/>
      <w:szCs w:val="20"/>
    </w:rPr>
  </w:style>
  <w:style w:type="paragraph" w:styleId="xl84" w:customStyle="1">
    <w:name w:val="xl84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 w:val="20"/>
      <w:szCs w:val="20"/>
    </w:rPr>
  </w:style>
  <w:style w:type="paragraph" w:styleId="xl85" w:customStyle="1">
    <w:name w:val="xl85"/>
    <w:basedOn w:val="a"/>
    <w:rsid w:val="00654521"/>
    <w:pPr>
      <w:widowControl w:val="1"/>
      <w:spacing w:after="100" w:before="100"/>
    </w:pPr>
    <w:rPr>
      <w:rFonts w:ascii="標楷體" w:cs="新細明體" w:eastAsia="標楷體" w:hAnsi="標楷體"/>
      <w:kern w:val="0"/>
      <w:sz w:val="20"/>
      <w:szCs w:val="20"/>
    </w:rPr>
  </w:style>
  <w:style w:type="paragraph" w:styleId="xl86" w:customStyle="1">
    <w:name w:val="xl86"/>
    <w:basedOn w:val="a"/>
    <w:rsid w:val="00654521"/>
    <w:pPr>
      <w:widowControl w:val="1"/>
      <w:spacing w:after="100" w:before="100"/>
    </w:pPr>
    <w:rPr>
      <w:rFonts w:ascii="標楷體" w:cs="新細明體" w:eastAsia="標楷體" w:hAnsi="標楷體"/>
      <w:kern w:val="0"/>
      <w:sz w:val="20"/>
      <w:szCs w:val="20"/>
    </w:rPr>
  </w:style>
  <w:style w:type="paragraph" w:styleId="xl87" w:customStyle="1">
    <w:name w:val="xl87"/>
    <w:basedOn w:val="a"/>
    <w:rsid w:val="00654521"/>
    <w:pPr>
      <w:widowControl w:val="1"/>
      <w:spacing w:after="100" w:before="100"/>
      <w:jc w:val="right"/>
      <w:textAlignment w:val="top"/>
    </w:pPr>
    <w:rPr>
      <w:rFonts w:ascii="標楷體" w:cs="新細明體" w:eastAsia="標楷體" w:hAnsi="標楷體"/>
      <w:kern w:val="0"/>
      <w:sz w:val="20"/>
      <w:szCs w:val="20"/>
    </w:rPr>
  </w:style>
  <w:style w:type="paragraph" w:styleId="xl88" w:customStyle="1">
    <w:name w:val="xl88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f2f2f2" w:val="clear"/>
      <w:spacing w:after="100" w:before="100"/>
      <w:jc w:val="right"/>
    </w:pPr>
    <w:rPr>
      <w:rFonts w:ascii="標楷體" w:cs="新細明體" w:eastAsia="標楷體" w:hAnsi="標楷體"/>
      <w:kern w:val="0"/>
      <w:szCs w:val="24"/>
    </w:rPr>
  </w:style>
  <w:style w:type="paragraph" w:styleId="xl89" w:customStyle="1">
    <w:name w:val="xl89"/>
    <w:basedOn w:val="a"/>
    <w:rsid w:val="00654521"/>
    <w:pPr>
      <w:widowControl w:val="1"/>
      <w:spacing w:after="100" w:before="100"/>
      <w:textAlignment w:val="top"/>
    </w:pPr>
    <w:rPr>
      <w:rFonts w:ascii="標楷體" w:cs="新細明體" w:eastAsia="標楷體" w:hAnsi="標楷體"/>
      <w:kern w:val="0"/>
      <w:sz w:val="20"/>
      <w:szCs w:val="20"/>
    </w:rPr>
  </w:style>
  <w:style w:type="paragraph" w:styleId="xl90" w:customStyle="1">
    <w:name w:val="xl90"/>
    <w:basedOn w:val="a"/>
    <w:rsid w:val="00654521"/>
    <w:pPr>
      <w:widowControl w:val="1"/>
      <w:spacing w:after="100" w:before="100"/>
      <w:textAlignment w:val="top"/>
    </w:pPr>
    <w:rPr>
      <w:rFonts w:ascii="標楷體" w:cs="新細明體" w:eastAsia="標楷體" w:hAnsi="標楷體"/>
      <w:kern w:val="0"/>
      <w:sz w:val="20"/>
      <w:szCs w:val="20"/>
    </w:rPr>
  </w:style>
  <w:style w:type="paragraph" w:styleId="xl91" w:customStyle="1">
    <w:name w:val="xl91"/>
    <w:basedOn w:val="a"/>
    <w:rsid w:val="00654521"/>
    <w:pPr>
      <w:widowControl w:val="1"/>
      <w:spacing w:after="100" w:before="100"/>
      <w:textAlignment w:val="top"/>
    </w:pPr>
    <w:rPr>
      <w:rFonts w:ascii="新細明體" w:cs="新細明體" w:hAnsi="新細明體"/>
      <w:kern w:val="0"/>
      <w:sz w:val="20"/>
      <w:szCs w:val="20"/>
    </w:rPr>
  </w:style>
  <w:style w:type="paragraph" w:styleId="xl92" w:customStyle="1">
    <w:name w:val="xl92"/>
    <w:basedOn w:val="a"/>
    <w:rsid w:val="00654521"/>
    <w:pPr>
      <w:widowControl w:val="1"/>
      <w:spacing w:after="100" w:before="100"/>
      <w:textAlignment w:val="top"/>
    </w:pPr>
    <w:rPr>
      <w:rFonts w:ascii="新細明體" w:cs="新細明體" w:hAnsi="新細明體"/>
      <w:kern w:val="0"/>
      <w:sz w:val="20"/>
      <w:szCs w:val="20"/>
    </w:rPr>
  </w:style>
  <w:style w:type="paragraph" w:styleId="xl93" w:customStyle="1">
    <w:name w:val="xl93"/>
    <w:basedOn w:val="a"/>
    <w:rsid w:val="00654521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 w:val="20"/>
      <w:szCs w:val="20"/>
    </w:rPr>
  </w:style>
  <w:style w:type="paragraph" w:styleId="xl94" w:customStyle="1">
    <w:name w:val="xl94"/>
    <w:basedOn w:val="a"/>
    <w:rsid w:val="00654521"/>
    <w:pPr>
      <w:widowControl w:val="1"/>
      <w:spacing w:after="100" w:before="100"/>
      <w:jc w:val="right"/>
      <w:textAlignment w:val="top"/>
    </w:pPr>
    <w:rPr>
      <w:rFonts w:ascii="標楷體" w:cs="新細明體" w:eastAsia="標楷體" w:hAnsi="標楷體"/>
      <w:color w:val="ff0000"/>
      <w:kern w:val="0"/>
      <w:sz w:val="20"/>
      <w:szCs w:val="20"/>
    </w:rPr>
  </w:style>
  <w:style w:type="paragraph" w:styleId="xl95" w:customStyle="1">
    <w:name w:val="xl95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 w:val="18"/>
      <w:szCs w:val="18"/>
    </w:rPr>
  </w:style>
  <w:style w:type="paragraph" w:styleId="xl96" w:customStyle="1">
    <w:name w:val="xl96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97" w:customStyle="1">
    <w:name w:val="xl97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98" w:customStyle="1">
    <w:name w:val="xl98"/>
    <w:basedOn w:val="a"/>
    <w:rsid w:val="00654521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99" w:customStyle="1">
    <w:name w:val="xl99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100" w:customStyle="1">
    <w:name w:val="xl100"/>
    <w:basedOn w:val="a"/>
    <w:rsid w:val="00654521"/>
    <w:pPr>
      <w:widowControl w:val="1"/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101" w:customStyle="1">
    <w:name w:val="xl101"/>
    <w:basedOn w:val="a"/>
    <w:rsid w:val="00654521"/>
    <w:pPr>
      <w:widowControl w:val="1"/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102" w:customStyle="1">
    <w:name w:val="xl102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103" w:customStyle="1">
    <w:name w:val="xl103"/>
    <w:basedOn w:val="a"/>
    <w:rsid w:val="00654521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 w:val="32"/>
      <w:szCs w:val="32"/>
    </w:rPr>
  </w:style>
  <w:style w:type="paragraph" w:styleId="xl104" w:customStyle="1">
    <w:name w:val="xl104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105" w:customStyle="1">
    <w:name w:val="xl105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106" w:customStyle="1">
    <w:name w:val="xl106"/>
    <w:basedOn w:val="a"/>
    <w:rsid w:val="00654521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107" w:customStyle="1">
    <w:name w:val="xl107"/>
    <w:basedOn w:val="a"/>
    <w:rsid w:val="00654521"/>
    <w:pPr>
      <w:widowControl w:val="1"/>
      <w:spacing w:after="100" w:before="100"/>
    </w:pPr>
    <w:rPr>
      <w:rFonts w:ascii="標楷體" w:cs="新細明體" w:eastAsia="標楷體" w:hAnsi="標楷體"/>
      <w:kern w:val="0"/>
      <w:szCs w:val="24"/>
    </w:rPr>
  </w:style>
  <w:style w:type="paragraph" w:styleId="xl108" w:customStyle="1">
    <w:name w:val="xl108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d9d9d9" w:val="clear"/>
      <w:spacing w:after="100" w:before="100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109" w:customStyle="1">
    <w:name w:val="xl109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d9d9d9" w:val="clear"/>
      <w:spacing w:after="100" w:before="100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xl110" w:customStyle="1">
    <w:name w:val="xl110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d9d9d9" w:val="clear"/>
      <w:spacing w:after="100" w:before="100"/>
    </w:pPr>
    <w:rPr>
      <w:rFonts w:ascii="新細明體" w:cs="新細明體" w:hAnsi="新細明體"/>
      <w:b w:val="1"/>
      <w:bCs w:val="1"/>
      <w:kern w:val="0"/>
      <w:szCs w:val="24"/>
    </w:rPr>
  </w:style>
  <w:style w:type="paragraph" w:styleId="xl111" w:customStyle="1">
    <w:name w:val="xl111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112" w:customStyle="1">
    <w:name w:val="xl112"/>
    <w:basedOn w:val="a"/>
    <w:rsid w:val="00654521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113" w:customStyle="1">
    <w:name w:val="xl113"/>
    <w:basedOn w:val="a"/>
    <w:rsid w:val="00654521"/>
    <w:pPr>
      <w:widowControl w:val="1"/>
      <w:pBdr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</w:pBdr>
      <w:shd w:color="auto" w:fill="d9d9d9" w:val="clear"/>
      <w:spacing w:after="100" w:before="100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114" w:customStyle="1">
    <w:name w:val="xl114"/>
    <w:basedOn w:val="a"/>
    <w:rsid w:val="00654521"/>
    <w:pPr>
      <w:widowControl w:val="1"/>
      <w:pBdr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</w:pBdr>
      <w:shd w:color="auto" w:fill="d9d9d9" w:val="clear"/>
      <w:spacing w:after="100" w:before="100"/>
      <w:jc w:val="center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xl115" w:customStyle="1">
    <w:name w:val="xl115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textAlignment w:val="top"/>
    </w:pPr>
    <w:rPr>
      <w:rFonts w:ascii="標楷體" w:cs="新細明體" w:eastAsia="標楷體" w:hAnsi="標楷體"/>
      <w:kern w:val="0"/>
      <w:szCs w:val="24"/>
    </w:rPr>
  </w:style>
  <w:style w:type="paragraph" w:styleId="xl116" w:customStyle="1">
    <w:name w:val="xl116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textAlignment w:val="top"/>
    </w:pPr>
    <w:rPr>
      <w:rFonts w:ascii="標楷體" w:cs="新細明體" w:eastAsia="標楷體" w:hAnsi="標楷體"/>
      <w:kern w:val="0"/>
      <w:szCs w:val="24"/>
    </w:rPr>
  </w:style>
  <w:style w:type="paragraph" w:styleId="xl117" w:customStyle="1">
    <w:name w:val="xl117"/>
    <w:basedOn w:val="a"/>
    <w:rsid w:val="00654521"/>
    <w:pPr>
      <w:widowControl w:val="1"/>
      <w:spacing w:after="100" w:before="100"/>
      <w:textAlignment w:val="top"/>
    </w:pPr>
    <w:rPr>
      <w:rFonts w:ascii="標楷體" w:cs="新細明體" w:eastAsia="標楷體" w:hAnsi="標楷體"/>
      <w:kern w:val="0"/>
      <w:szCs w:val="24"/>
    </w:rPr>
  </w:style>
  <w:style w:type="paragraph" w:styleId="xl118" w:customStyle="1">
    <w:name w:val="xl118"/>
    <w:basedOn w:val="a"/>
    <w:rsid w:val="00654521"/>
    <w:pPr>
      <w:widowControl w:val="1"/>
      <w:spacing w:after="100" w:before="100"/>
      <w:textAlignment w:val="top"/>
    </w:pPr>
    <w:rPr>
      <w:rFonts w:ascii="標楷體" w:cs="新細明體" w:eastAsia="標楷體" w:hAnsi="標楷體"/>
      <w:kern w:val="0"/>
      <w:szCs w:val="24"/>
    </w:rPr>
  </w:style>
  <w:style w:type="paragraph" w:styleId="xl119" w:customStyle="1">
    <w:name w:val="xl119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120" w:customStyle="1">
    <w:name w:val="xl120"/>
    <w:basedOn w:val="a"/>
    <w:rsid w:val="00654521"/>
    <w:pPr>
      <w:widowControl w:val="1"/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121" w:customStyle="1">
    <w:name w:val="xl121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color w:val="ff0000"/>
      <w:kern w:val="0"/>
      <w:szCs w:val="24"/>
    </w:rPr>
  </w:style>
  <w:style w:type="paragraph" w:styleId="xl122" w:customStyle="1">
    <w:name w:val="xl122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jc w:val="center"/>
    </w:pPr>
    <w:rPr>
      <w:rFonts w:ascii="標楷體" w:cs="新細明體" w:eastAsia="標楷體" w:hAnsi="標楷體"/>
      <w:kern w:val="0"/>
      <w:szCs w:val="24"/>
    </w:rPr>
  </w:style>
  <w:style w:type="paragraph" w:styleId="xl123" w:customStyle="1">
    <w:name w:val="xl123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textAlignment w:val="top"/>
    </w:pPr>
    <w:rPr>
      <w:rFonts w:ascii="標楷體" w:cs="新細明體" w:eastAsia="標楷體" w:hAnsi="標楷體"/>
      <w:kern w:val="0"/>
      <w:szCs w:val="24"/>
    </w:rPr>
  </w:style>
  <w:style w:type="paragraph" w:styleId="xl124" w:customStyle="1">
    <w:name w:val="xl124"/>
    <w:basedOn w:val="a"/>
    <w:rsid w:val="00654521"/>
    <w:pPr>
      <w:widowControl w:val="1"/>
      <w:spacing w:after="100" w:before="100"/>
      <w:textAlignment w:val="top"/>
    </w:pPr>
    <w:rPr>
      <w:rFonts w:ascii="標楷體" w:cs="新細明體" w:eastAsia="標楷體" w:hAnsi="標楷體"/>
      <w:kern w:val="0"/>
      <w:szCs w:val="24"/>
    </w:rPr>
  </w:style>
  <w:style w:type="paragraph" w:styleId="xl125" w:customStyle="1">
    <w:name w:val="xl125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="100" w:before="100"/>
      <w:textAlignment w:val="top"/>
    </w:pPr>
    <w:rPr>
      <w:rFonts w:ascii="新細明體" w:cs="新細明體" w:hAnsi="新細明體"/>
      <w:kern w:val="0"/>
      <w:szCs w:val="24"/>
    </w:rPr>
  </w:style>
  <w:style w:type="paragraph" w:styleId="xl126" w:customStyle="1">
    <w:name w:val="xl126"/>
    <w:basedOn w:val="a"/>
    <w:rsid w:val="00654521"/>
    <w:pPr>
      <w:widowControl w:val="1"/>
      <w:spacing w:after="100" w:before="100"/>
      <w:textAlignment w:val="top"/>
    </w:pPr>
    <w:rPr>
      <w:rFonts w:ascii="新細明體" w:cs="新細明體" w:hAnsi="新細明體"/>
      <w:kern w:val="0"/>
      <w:szCs w:val="24"/>
    </w:rPr>
  </w:style>
  <w:style w:type="paragraph" w:styleId="xl127" w:customStyle="1">
    <w:name w:val="xl127"/>
    <w:basedOn w:val="a"/>
    <w:rsid w:val="00654521"/>
    <w:pPr>
      <w:widowControl w:val="1"/>
      <w:spacing w:after="100" w:before="100"/>
      <w:textAlignment w:val="top"/>
    </w:pPr>
    <w:rPr>
      <w:rFonts w:ascii="新細明體" w:cs="新細明體" w:hAnsi="新細明體"/>
      <w:kern w:val="0"/>
      <w:szCs w:val="24"/>
    </w:rPr>
  </w:style>
  <w:style w:type="paragraph" w:styleId="xl128" w:customStyle="1">
    <w:name w:val="xl128"/>
    <w:basedOn w:val="a"/>
    <w:rsid w:val="00654521"/>
    <w:pPr>
      <w:widowControl w:val="1"/>
      <w:spacing w:after="100" w:before="100"/>
      <w:textAlignment w:val="top"/>
    </w:pPr>
    <w:rPr>
      <w:rFonts w:ascii="標楷體" w:cs="新細明體" w:eastAsia="標楷體" w:hAnsi="標楷體"/>
      <w:kern w:val="0"/>
      <w:sz w:val="20"/>
      <w:szCs w:val="20"/>
    </w:rPr>
  </w:style>
  <w:style w:type="paragraph" w:styleId="xl129" w:customStyle="1">
    <w:name w:val="xl129"/>
    <w:basedOn w:val="a"/>
    <w:rsid w:val="00654521"/>
    <w:pPr>
      <w:widowControl w:val="1"/>
      <w:spacing w:after="100" w:before="100"/>
      <w:textAlignment w:val="top"/>
    </w:pPr>
    <w:rPr>
      <w:rFonts w:ascii="標楷體" w:cs="新細明體" w:eastAsia="標楷體" w:hAnsi="標楷體"/>
      <w:kern w:val="0"/>
      <w:sz w:val="20"/>
      <w:szCs w:val="20"/>
    </w:rPr>
  </w:style>
  <w:style w:type="paragraph" w:styleId="xl130" w:customStyle="1">
    <w:name w:val="xl130"/>
    <w:basedOn w:val="a"/>
    <w:rsid w:val="00654521"/>
    <w:pPr>
      <w:widowControl w:val="1"/>
      <w:spacing w:after="100" w:before="100"/>
      <w:textAlignment w:val="top"/>
    </w:pPr>
    <w:rPr>
      <w:rFonts w:ascii="標楷體" w:cs="新細明體" w:eastAsia="標楷體" w:hAnsi="標楷體"/>
      <w:kern w:val="0"/>
      <w:sz w:val="20"/>
      <w:szCs w:val="20"/>
    </w:rPr>
  </w:style>
  <w:style w:type="paragraph" w:styleId="xl131" w:customStyle="1">
    <w:name w:val="xl131"/>
    <w:basedOn w:val="a"/>
    <w:rsid w:val="00654521"/>
    <w:pPr>
      <w:widowControl w:val="1"/>
      <w:spacing w:after="100" w:before="100"/>
    </w:pPr>
    <w:rPr>
      <w:rFonts w:ascii="新細明體" w:cs="新細明體" w:hAnsi="新細明體"/>
      <w:kern w:val="0"/>
      <w:sz w:val="20"/>
      <w:szCs w:val="20"/>
    </w:rPr>
  </w:style>
  <w:style w:type="paragraph" w:styleId="xl132" w:customStyle="1">
    <w:name w:val="xl132"/>
    <w:basedOn w:val="a"/>
    <w:rsid w:val="00654521"/>
    <w:pPr>
      <w:widowControl w:val="1"/>
      <w:spacing w:after="100" w:before="100"/>
    </w:pPr>
    <w:rPr>
      <w:rFonts w:ascii="新細明體" w:cs="新細明體" w:hAnsi="新細明體"/>
      <w:kern w:val="0"/>
      <w:sz w:val="20"/>
      <w:szCs w:val="20"/>
    </w:rPr>
  </w:style>
  <w:style w:type="paragraph" w:styleId="xl133" w:customStyle="1">
    <w:name w:val="xl133"/>
    <w:basedOn w:val="a"/>
    <w:rsid w:val="00654521"/>
    <w:pPr>
      <w:widowControl w:val="1"/>
      <w:spacing w:after="100" w:before="100"/>
      <w:textAlignment w:val="top"/>
    </w:pPr>
    <w:rPr>
      <w:rFonts w:ascii="新細明體" w:cs="新細明體" w:hAnsi="新細明體"/>
      <w:kern w:val="0"/>
      <w:szCs w:val="24"/>
    </w:rPr>
  </w:style>
  <w:style w:type="paragraph" w:styleId="xl134" w:customStyle="1">
    <w:name w:val="xl134"/>
    <w:basedOn w:val="a"/>
    <w:rsid w:val="00654521"/>
    <w:pPr>
      <w:widowControl w:val="1"/>
      <w:spacing w:after="100" w:before="100"/>
      <w:textAlignment w:val="top"/>
    </w:pPr>
    <w:rPr>
      <w:rFonts w:ascii="新細明體" w:cs="新細明體" w:hAnsi="新細明體"/>
      <w:kern w:val="0"/>
      <w:szCs w:val="24"/>
    </w:rPr>
  </w:style>
  <w:style w:type="paragraph" w:styleId="xl135" w:customStyle="1">
    <w:name w:val="xl135"/>
    <w:basedOn w:val="a"/>
    <w:rsid w:val="00654521"/>
    <w:pPr>
      <w:widowControl w:val="1"/>
      <w:spacing w:after="100" w:before="100"/>
      <w:textAlignment w:val="top"/>
    </w:pPr>
    <w:rPr>
      <w:rFonts w:ascii="標楷體" w:cs="新細明體" w:eastAsia="標楷體" w:hAnsi="標楷體"/>
      <w:b w:val="1"/>
      <w:bCs w:val="1"/>
      <w:color w:val="ff0000"/>
      <w:kern w:val="0"/>
      <w:sz w:val="20"/>
      <w:szCs w:val="20"/>
    </w:rPr>
  </w:style>
  <w:style w:type="paragraph" w:styleId="xl136" w:customStyle="1">
    <w:name w:val="xl136"/>
    <w:basedOn w:val="a"/>
    <w:rsid w:val="00654521"/>
    <w:pPr>
      <w:widowControl w:val="1"/>
      <w:spacing w:after="100" w:before="100"/>
      <w:textAlignment w:val="top"/>
    </w:pPr>
    <w:rPr>
      <w:rFonts w:ascii="標楷體" w:cs="新細明體" w:eastAsia="標楷體" w:hAnsi="標楷體"/>
      <w:b w:val="1"/>
      <w:bCs w:val="1"/>
      <w:color w:val="ff0000"/>
      <w:kern w:val="0"/>
      <w:sz w:val="20"/>
      <w:szCs w:val="20"/>
    </w:rPr>
  </w:style>
  <w:style w:type="paragraph" w:styleId="xl137" w:customStyle="1">
    <w:name w:val="xl137"/>
    <w:basedOn w:val="a"/>
    <w:rsid w:val="00654521"/>
    <w:pPr>
      <w:widowControl w:val="1"/>
      <w:spacing w:after="100" w:before="100"/>
      <w:textAlignment w:val="top"/>
    </w:pPr>
    <w:rPr>
      <w:rFonts w:ascii="新細明體" w:cs="新細明體" w:hAnsi="新細明體"/>
      <w:kern w:val="0"/>
      <w:sz w:val="20"/>
      <w:szCs w:val="20"/>
    </w:rPr>
  </w:style>
  <w:style w:type="paragraph" w:styleId="xl138" w:customStyle="1">
    <w:name w:val="xl138"/>
    <w:basedOn w:val="a"/>
    <w:rsid w:val="00654521"/>
    <w:pPr>
      <w:widowControl w:val="1"/>
      <w:spacing w:after="100" w:before="100"/>
      <w:textAlignment w:val="top"/>
    </w:pPr>
    <w:rPr>
      <w:rFonts w:ascii="新細明體" w:cs="新細明體" w:hAnsi="新細明體"/>
      <w:kern w:val="0"/>
      <w:sz w:val="20"/>
      <w:szCs w:val="20"/>
    </w:rPr>
  </w:style>
  <w:style w:type="paragraph" w:styleId="xl139" w:customStyle="1">
    <w:name w:val="xl139"/>
    <w:basedOn w:val="a"/>
    <w:rsid w:val="00654521"/>
    <w:pPr>
      <w:widowControl w:val="1"/>
      <w:spacing w:after="100" w:before="100"/>
    </w:pPr>
    <w:rPr>
      <w:rFonts w:ascii="新細明體" w:cs="新細明體" w:hAnsi="新細明體"/>
      <w:kern w:val="0"/>
      <w:sz w:val="20"/>
      <w:szCs w:val="20"/>
    </w:rPr>
  </w:style>
  <w:style w:type="paragraph" w:styleId="xl140" w:customStyle="1">
    <w:name w:val="xl140"/>
    <w:basedOn w:val="a"/>
    <w:rsid w:val="00654521"/>
    <w:pPr>
      <w:widowControl w:val="1"/>
      <w:spacing w:after="100" w:before="100"/>
    </w:pPr>
    <w:rPr>
      <w:rFonts w:ascii="新細明體" w:cs="新細明體" w:hAnsi="新細明體"/>
      <w:kern w:val="0"/>
      <w:sz w:val="20"/>
      <w:szCs w:val="20"/>
    </w:rPr>
  </w:style>
  <w:style w:type="paragraph" w:styleId="xl141" w:customStyle="1">
    <w:name w:val="xl141"/>
    <w:basedOn w:val="a"/>
    <w:rsid w:val="00654521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hd w:color="auto" w:fill="d9d9d9" w:val="clear"/>
      <w:spacing w:after="100" w:before="100"/>
    </w:pPr>
    <w:rPr>
      <w:rFonts w:ascii="標楷體" w:cs="新細明體" w:eastAsia="標楷體" w:hAnsi="標楷體"/>
      <w:b w:val="1"/>
      <w:bCs w:val="1"/>
      <w:kern w:val="0"/>
      <w:szCs w:val="24"/>
    </w:rPr>
  </w:style>
  <w:style w:type="paragraph" w:styleId="ac">
    <w:name w:val="Title"/>
    <w:basedOn w:val="a"/>
    <w:next w:val="a"/>
    <w:link w:val="ad"/>
    <w:rsid w:val="00654521"/>
    <w:pPr>
      <w:spacing w:after="60" w:before="240"/>
      <w:jc w:val="center"/>
      <w:outlineLvl w:val="0"/>
    </w:pPr>
    <w:rPr>
      <w:rFonts w:ascii="Calibri Light" w:hAnsi="Calibri Light"/>
      <w:b w:val="1"/>
      <w:bCs w:val="1"/>
      <w:sz w:val="32"/>
      <w:szCs w:val="32"/>
    </w:rPr>
  </w:style>
  <w:style w:type="character" w:styleId="ad" w:customStyle="1">
    <w:name w:val="標題 字元"/>
    <w:basedOn w:val="a0"/>
    <w:link w:val="ac"/>
    <w:rsid w:val="00654521"/>
    <w:rPr>
      <w:rFonts w:ascii="Calibri Light" w:cs="Times New Roman" w:eastAsia="新細明體" w:hAnsi="Calibri Light"/>
      <w:b w:val="1"/>
      <w:bCs w:val="1"/>
      <w:kern w:val="3"/>
      <w:sz w:val="32"/>
      <w:szCs w:val="32"/>
    </w:rPr>
  </w:style>
  <w:style w:type="character" w:styleId="ae">
    <w:name w:val="Placeholder Text"/>
    <w:basedOn w:val="a0"/>
    <w:rsid w:val="00654521"/>
    <w:rPr>
      <w:color w:val="808080"/>
    </w:rPr>
  </w:style>
  <w:style w:type="paragraph" w:styleId="02" w:customStyle="1">
    <w:name w:val="02"/>
    <w:basedOn w:val="a7"/>
    <w:autoRedefine w:val="1"/>
    <w:rsid w:val="00654521"/>
    <w:pPr>
      <w:keepNext w:val="1"/>
      <w:overflowPunct w:val="0"/>
      <w:autoSpaceDE w:val="0"/>
      <w:snapToGrid w:val="0"/>
      <w:ind w:left="0"/>
      <w:jc w:val="both"/>
    </w:pPr>
    <w:rPr>
      <w:rFonts w:ascii="標楷體" w:eastAsia="標楷體" w:hAnsi="標楷體"/>
      <w:b w:val="1"/>
      <w:bCs w:val="1"/>
      <w:szCs w:val="24"/>
    </w:rPr>
  </w:style>
  <w:style w:type="paragraph" w:styleId="note" w:customStyle="1">
    <w:name w:val="note"/>
    <w:basedOn w:val="a"/>
    <w:rsid w:val="00654521"/>
    <w:pPr>
      <w:overflowPunct w:val="0"/>
      <w:autoSpaceDE w:val="0"/>
      <w:snapToGrid w:val="0"/>
      <w:spacing w:line="360" w:lineRule="atLeast"/>
    </w:pPr>
    <w:rPr>
      <w:rFonts w:ascii="新細明體" w:hAnsi="新細明體"/>
      <w:bCs w:val="1"/>
      <w:color w:val="ff0000"/>
      <w:szCs w:val="24"/>
    </w:rPr>
  </w:style>
  <w:style w:type="character" w:styleId="12" w:customStyle="1">
    <w:name w:val="未解析的提及1"/>
    <w:basedOn w:val="a0"/>
    <w:rsid w:val="00654521"/>
    <w:rPr>
      <w:color w:val="605e5c"/>
      <w:shd w:color="auto" w:fill="e1dfdd" w:val="clear"/>
    </w:rPr>
  </w:style>
  <w:style w:type="numbering" w:styleId="WWNum5" w:customStyle="1">
    <w:name w:val="WWNum5"/>
    <w:basedOn w:val="a2"/>
    <w:rsid w:val="00654521"/>
    <w:pPr>
      <w:numPr>
        <w:numId w:val="1"/>
      </w:numPr>
    </w:pPr>
  </w:style>
  <w:style w:type="numbering" w:styleId="WWNum7" w:customStyle="1">
    <w:name w:val="WWNum7"/>
    <w:basedOn w:val="a2"/>
    <w:rsid w:val="00654521"/>
    <w:pPr>
      <w:numPr>
        <w:numId w:val="2"/>
      </w:numPr>
    </w:pPr>
  </w:style>
  <w:style w:type="numbering" w:styleId="WWNum4" w:customStyle="1">
    <w:name w:val="WWNum4"/>
    <w:basedOn w:val="a2"/>
    <w:rsid w:val="00654521"/>
    <w:pPr>
      <w:numPr>
        <w:numId w:val="3"/>
      </w:numPr>
    </w:pPr>
  </w:style>
  <w:style w:type="numbering" w:styleId="WWNum6" w:customStyle="1">
    <w:name w:val="WWNum6"/>
    <w:basedOn w:val="a2"/>
    <w:rsid w:val="00654521"/>
    <w:pPr>
      <w:numPr>
        <w:numId w:val="4"/>
      </w:numPr>
    </w:pPr>
  </w:style>
  <w:style w:type="table" w:styleId="af">
    <w:name w:val="Table Grid"/>
    <w:basedOn w:val="a1"/>
    <w:uiPriority w:val="59"/>
    <w:rsid w:val="00C00E94"/>
    <w:rPr>
      <w:rFonts w:ascii="Calibri" w:cs="Times New Roman" w:eastAsia="新細明體" w:hAnsi="Calibri"/>
      <w:kern w:val="0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f0">
    <w:name w:val="List"/>
    <w:basedOn w:val="a"/>
    <w:uiPriority w:val="99"/>
    <w:unhideWhenUsed w:val="1"/>
    <w:rsid w:val="00283E01"/>
    <w:pPr>
      <w:ind w:left="100" w:leftChars="200" w:hanging="200" w:hangingChars="200"/>
      <w:contextualSpacing w:val="1"/>
    </w:pPr>
  </w:style>
  <w:style w:type="paragraph" w:styleId="20">
    <w:name w:val="List 2"/>
    <w:basedOn w:val="a"/>
    <w:uiPriority w:val="99"/>
    <w:unhideWhenUsed w:val="1"/>
    <w:rsid w:val="00283E01"/>
    <w:pPr>
      <w:ind w:left="100" w:leftChars="400" w:hanging="200" w:hangingChars="200"/>
      <w:contextualSpacing w:val="1"/>
    </w:pPr>
  </w:style>
  <w:style w:type="paragraph" w:styleId="30">
    <w:name w:val="List 3"/>
    <w:basedOn w:val="a"/>
    <w:uiPriority w:val="99"/>
    <w:unhideWhenUsed w:val="1"/>
    <w:rsid w:val="00283E01"/>
    <w:pPr>
      <w:ind w:left="100" w:leftChars="600" w:hanging="200" w:hangingChars="200"/>
      <w:contextualSpacing w:val="1"/>
    </w:pPr>
  </w:style>
  <w:style w:type="paragraph" w:styleId="af1">
    <w:name w:val="Body Text"/>
    <w:basedOn w:val="a"/>
    <w:link w:val="af2"/>
    <w:uiPriority w:val="99"/>
    <w:unhideWhenUsed w:val="1"/>
    <w:rsid w:val="00283E01"/>
    <w:pPr>
      <w:spacing w:after="120"/>
    </w:pPr>
  </w:style>
  <w:style w:type="character" w:styleId="af2" w:customStyle="1">
    <w:name w:val="本文 字元"/>
    <w:basedOn w:val="a0"/>
    <w:link w:val="af1"/>
    <w:uiPriority w:val="99"/>
    <w:rsid w:val="00283E01"/>
    <w:rPr>
      <w:rFonts w:ascii="Calibri" w:cs="Times New Roman" w:eastAsia="新細明體" w:hAnsi="Calibri"/>
      <w:kern w:val="3"/>
    </w:rPr>
  </w:style>
  <w:style w:type="paragraph" w:styleId="af3">
    <w:name w:val="Body Text First Indent"/>
    <w:basedOn w:val="af1"/>
    <w:link w:val="af4"/>
    <w:uiPriority w:val="99"/>
    <w:unhideWhenUsed w:val="1"/>
    <w:rsid w:val="00283E01"/>
    <w:pPr>
      <w:ind w:firstLine="210" w:firstLineChars="100"/>
    </w:pPr>
  </w:style>
  <w:style w:type="character" w:styleId="af4" w:customStyle="1">
    <w:name w:val="本文第一層縮排 字元"/>
    <w:basedOn w:val="af2"/>
    <w:link w:val="af3"/>
    <w:uiPriority w:val="99"/>
    <w:rsid w:val="00283E01"/>
    <w:rPr>
      <w:rFonts w:ascii="Calibri" w:cs="Times New Roman" w:eastAsia="新細明體" w:hAnsi="Calibri"/>
      <w:kern w:val="3"/>
    </w:rPr>
  </w:style>
  <w:style w:type="paragraph" w:styleId="af5">
    <w:name w:val="Body Text Indent"/>
    <w:basedOn w:val="a"/>
    <w:link w:val="af6"/>
    <w:uiPriority w:val="99"/>
    <w:semiHidden w:val="1"/>
    <w:unhideWhenUsed w:val="1"/>
    <w:rsid w:val="00283E01"/>
    <w:pPr>
      <w:spacing w:after="120"/>
      <w:ind w:left="480" w:leftChars="200"/>
    </w:pPr>
  </w:style>
  <w:style w:type="character" w:styleId="af6" w:customStyle="1">
    <w:name w:val="本文縮排 字元"/>
    <w:basedOn w:val="a0"/>
    <w:link w:val="af5"/>
    <w:uiPriority w:val="99"/>
    <w:semiHidden w:val="1"/>
    <w:rsid w:val="00283E01"/>
    <w:rPr>
      <w:rFonts w:ascii="Calibri" w:cs="Times New Roman" w:eastAsia="新細明體" w:hAnsi="Calibri"/>
      <w:kern w:val="3"/>
    </w:rPr>
  </w:style>
  <w:style w:type="paragraph" w:styleId="21">
    <w:name w:val="Body Text First Indent 2"/>
    <w:basedOn w:val="af5"/>
    <w:link w:val="22"/>
    <w:uiPriority w:val="99"/>
    <w:unhideWhenUsed w:val="1"/>
    <w:rsid w:val="00283E01"/>
    <w:pPr>
      <w:ind w:firstLine="210" w:firstLineChars="100"/>
    </w:pPr>
  </w:style>
  <w:style w:type="character" w:styleId="22" w:customStyle="1">
    <w:name w:val="本文第一層縮排 2 字元"/>
    <w:basedOn w:val="af6"/>
    <w:link w:val="21"/>
    <w:uiPriority w:val="99"/>
    <w:rsid w:val="00283E01"/>
    <w:rPr>
      <w:rFonts w:ascii="Calibri" w:cs="Times New Roman" w:eastAsia="新細明體" w:hAnsi="Calibri"/>
      <w:kern w:val="3"/>
    </w:rPr>
  </w:style>
  <w:style w:type="paragraph" w:styleId="af7">
    <w:name w:val="Balloon Text"/>
    <w:basedOn w:val="a"/>
    <w:link w:val="af8"/>
    <w:uiPriority w:val="99"/>
    <w:semiHidden w:val="1"/>
    <w:unhideWhenUsed w:val="1"/>
    <w:rsid w:val="00F37F60"/>
    <w:rPr>
      <w:rFonts w:asciiTheme="majorHAnsi" w:cstheme="majorBidi" w:eastAsiaTheme="majorEastAsia" w:hAnsiTheme="majorHAnsi"/>
      <w:sz w:val="18"/>
      <w:szCs w:val="18"/>
    </w:rPr>
  </w:style>
  <w:style w:type="character" w:styleId="af8" w:customStyle="1">
    <w:name w:val="註解方塊文字 字元"/>
    <w:basedOn w:val="a0"/>
    <w:link w:val="af7"/>
    <w:uiPriority w:val="99"/>
    <w:semiHidden w:val="1"/>
    <w:rsid w:val="00F37F60"/>
    <w:rPr>
      <w:rFonts w:asciiTheme="majorHAnsi" w:cstheme="majorBidi" w:eastAsiaTheme="majorEastAsia" w:hAnsiTheme="majorHAnsi"/>
      <w:kern w:val="3"/>
      <w:sz w:val="18"/>
      <w:szCs w:val="18"/>
    </w:rPr>
  </w:style>
  <w:style w:type="character" w:styleId="af9">
    <w:name w:val="annotation reference"/>
    <w:basedOn w:val="a0"/>
    <w:uiPriority w:val="99"/>
    <w:semiHidden w:val="1"/>
    <w:unhideWhenUsed w:val="1"/>
    <w:rsid w:val="007B110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 w:val="1"/>
    <w:unhideWhenUsed w:val="1"/>
    <w:rsid w:val="007B1103"/>
  </w:style>
  <w:style w:type="character" w:styleId="afb" w:customStyle="1">
    <w:name w:val="註解文字 字元"/>
    <w:basedOn w:val="a0"/>
    <w:link w:val="afa"/>
    <w:uiPriority w:val="99"/>
    <w:semiHidden w:val="1"/>
    <w:rsid w:val="007B1103"/>
    <w:rPr>
      <w:rFonts w:ascii="Calibri" w:cs="Times New Roman" w:eastAsia="新細明體" w:hAnsi="Calibri"/>
      <w:kern w:val="3"/>
    </w:rPr>
  </w:style>
  <w:style w:type="paragraph" w:styleId="afc">
    <w:name w:val="annotation subject"/>
    <w:basedOn w:val="afa"/>
    <w:next w:val="afa"/>
    <w:link w:val="afd"/>
    <w:uiPriority w:val="99"/>
    <w:semiHidden w:val="1"/>
    <w:unhideWhenUsed w:val="1"/>
    <w:rsid w:val="007B1103"/>
    <w:rPr>
      <w:b w:val="1"/>
      <w:bCs w:val="1"/>
    </w:rPr>
  </w:style>
  <w:style w:type="character" w:styleId="afd" w:customStyle="1">
    <w:name w:val="註解主旨 字元"/>
    <w:basedOn w:val="afb"/>
    <w:link w:val="afc"/>
    <w:uiPriority w:val="99"/>
    <w:semiHidden w:val="1"/>
    <w:rsid w:val="007B1103"/>
    <w:rPr>
      <w:rFonts w:ascii="Calibri" w:cs="Times New Roman" w:eastAsia="新細明體" w:hAnsi="Calibri"/>
      <w:b w:val="1"/>
      <w:bCs w:val="1"/>
      <w:kern w:val="3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TRoxtvSAjSpeJBZtIBmEjwxPnA==">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2022-04-27T07:27:00Z</dcterms:created>
  <dc:creator>Windows 使用者</dc:creator>
</cp:coreProperties>
</file>