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5D1" w:rsidRDefault="006510E6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子計畫</w:t>
      </w:r>
      <w:r w:rsidR="001C5193">
        <w:rPr>
          <w:rFonts w:ascii="標楷體" w:eastAsia="標楷體" w:hAnsi="標楷體" w:cs="標楷體" w:hint="eastAsia"/>
          <w:sz w:val="36"/>
          <w:szCs w:val="36"/>
        </w:rPr>
        <w:t>四</w:t>
      </w:r>
      <w:bookmarkStart w:id="0" w:name="_GoBack"/>
      <w:bookmarkEnd w:id="0"/>
      <w:r>
        <w:rPr>
          <w:rFonts w:ascii="標楷體" w:eastAsia="標楷體" w:hAnsi="標楷體" w:cs="標楷體"/>
          <w:sz w:val="36"/>
          <w:szCs w:val="36"/>
        </w:rPr>
        <w:t>: 宜蘭</w:t>
      </w:r>
      <w:r w:rsidR="00B565A4">
        <w:rPr>
          <w:rFonts w:ascii="標楷體" w:eastAsia="標楷體" w:hAnsi="標楷體" w:cs="標楷體" w:hint="eastAsia"/>
          <w:sz w:val="36"/>
          <w:szCs w:val="36"/>
        </w:rPr>
        <w:t>學進</w:t>
      </w:r>
      <w:r>
        <w:rPr>
          <w:rFonts w:ascii="標楷體" w:eastAsia="標楷體" w:hAnsi="標楷體" w:cs="標楷體"/>
          <w:sz w:val="36"/>
          <w:szCs w:val="36"/>
        </w:rPr>
        <w:t>國小學107學年度辦理</w:t>
      </w:r>
    </w:p>
    <w:p w:rsidR="00B525D1" w:rsidRDefault="006510E6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「</w:t>
      </w:r>
      <w:r w:rsidR="00B565A4">
        <w:rPr>
          <w:rFonts w:ascii="標楷體" w:eastAsia="標楷體" w:hAnsi="標楷體" w:cs="標楷體" w:hint="eastAsia"/>
          <w:sz w:val="36"/>
          <w:szCs w:val="36"/>
        </w:rPr>
        <w:t>探訪雙連埤走讀</w:t>
      </w:r>
      <w:r w:rsidR="00B565A4">
        <w:rPr>
          <w:rFonts w:ascii="標楷體" w:eastAsia="標楷體" w:hAnsi="標楷體" w:cs="標楷體"/>
          <w:sz w:val="36"/>
          <w:szCs w:val="36"/>
        </w:rPr>
        <w:t>—</w:t>
      </w:r>
      <w:r w:rsidR="00B565A4">
        <w:rPr>
          <w:rFonts w:ascii="標楷體" w:eastAsia="標楷體" w:hAnsi="標楷體" w:cs="標楷體" w:hint="eastAsia"/>
          <w:sz w:val="36"/>
          <w:szCs w:val="36"/>
        </w:rPr>
        <w:t>淺山濕地行</w:t>
      </w:r>
      <w:r>
        <w:rPr>
          <w:rFonts w:ascii="標楷體" w:eastAsia="標楷體" w:hAnsi="標楷體" w:cs="標楷體"/>
          <w:sz w:val="36"/>
          <w:szCs w:val="36"/>
        </w:rPr>
        <w:t>」成果報告書</w:t>
      </w:r>
    </w:p>
    <w:p w:rsidR="00B525D1" w:rsidRDefault="006510E6">
      <w:pPr>
        <w:pStyle w:val="Standard"/>
        <w:spacing w:line="400" w:lineRule="exact"/>
        <w:ind w:left="151" w:hanging="691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/>
          <w:color w:val="000000"/>
          <w:sz w:val="36"/>
          <w:szCs w:val="36"/>
        </w:rPr>
        <w:t>壹、量之分析：</w:t>
      </w:r>
    </w:p>
    <w:p w:rsidR="00B525D1" w:rsidRDefault="006510E6">
      <w:pPr>
        <w:pStyle w:val="Standard"/>
        <w:ind w:left="-1" w:hanging="359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一、107學年度教育部國民及學前教育署補助實施戶外教育計畫成果績效表</w:t>
      </w:r>
    </w:p>
    <w:p w:rsidR="00B525D1" w:rsidRDefault="006510E6">
      <w:pPr>
        <w:pStyle w:val="Standard"/>
        <w:ind w:left="-2" w:firstLine="179"/>
        <w:rPr>
          <w:rFonts w:ascii="標楷體" w:eastAsia="標楷體" w:hAnsi="標楷體" w:cs="標楷體"/>
          <w:b/>
          <w:color w:val="FF0000"/>
          <w:sz w:val="28"/>
          <w:szCs w:val="28"/>
          <w:shd w:val="clear" w:color="auto" w:fill="99FFCC"/>
        </w:rPr>
      </w:pPr>
      <w:r>
        <w:rPr>
          <w:rFonts w:ascii="標楷體" w:eastAsia="標楷體" w:hAnsi="標楷體" w:cs="標楷體"/>
          <w:b/>
          <w:color w:val="FF0000"/>
          <w:sz w:val="28"/>
          <w:szCs w:val="28"/>
          <w:shd w:val="clear" w:color="auto" w:fill="99FFCC"/>
        </w:rPr>
        <w:t>(請選擇對應之子計畫欄位填寫成效，其他多餘之子計畫欄列請刪除)</w:t>
      </w:r>
    </w:p>
    <w:p w:rsidR="00B525D1" w:rsidRDefault="00B525D1">
      <w:pPr>
        <w:pStyle w:val="Standard"/>
        <w:snapToGrid w:val="0"/>
        <w:rPr>
          <w:rFonts w:ascii="標楷體" w:eastAsia="標楷體" w:hAnsi="標楷體" w:cs="標楷體"/>
          <w:b/>
          <w:sz w:val="28"/>
          <w:szCs w:val="28"/>
          <w:u w:val="single"/>
        </w:rPr>
      </w:pPr>
    </w:p>
    <w:p w:rsidR="00B525D1" w:rsidRDefault="00973B33">
      <w:pPr>
        <w:pStyle w:val="Standard"/>
        <w:tabs>
          <w:tab w:val="left" w:pos="720"/>
        </w:tabs>
        <w:snapToGrid w:val="0"/>
        <w:spacing w:before="180"/>
        <w:ind w:hanging="283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 xml:space="preserve"> </w:t>
      </w:r>
      <w:r w:rsidR="006510E6">
        <w:rPr>
          <w:rFonts w:ascii="標楷體" w:eastAsia="標楷體" w:hAnsi="標楷體" w:cs="標楷體"/>
          <w:b/>
          <w:sz w:val="28"/>
          <w:szCs w:val="28"/>
        </w:rPr>
        <w:t>(四)學校實施戶外教育(子計畫四)</w:t>
      </w:r>
    </w:p>
    <w:tbl>
      <w:tblPr>
        <w:tblW w:w="10558" w:type="dxa"/>
        <w:tblInd w:w="-8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7"/>
        <w:gridCol w:w="3421"/>
        <w:gridCol w:w="1440"/>
        <w:gridCol w:w="2340"/>
        <w:gridCol w:w="900"/>
        <w:gridCol w:w="1810"/>
      </w:tblGrid>
      <w:tr w:rsidR="00B525D1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月份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計畫/活動/研習名稱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對象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人數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/>
                <w:b/>
                <w:color w:val="000000"/>
              </w:rPr>
              <w:t>執行經費（元）</w:t>
            </w:r>
          </w:p>
        </w:tc>
      </w:tr>
      <w:tr w:rsidR="00B525D1" w:rsidTr="004656F1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973B33" w:rsidP="000835FF">
            <w:pPr>
              <w:pStyle w:val="Standard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10709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973B33" w:rsidP="000835FF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 w:rsidRPr="00973B33">
              <w:rPr>
                <w:rFonts w:ascii="標楷體" w:eastAsia="標楷體" w:hAnsi="標楷體" w:cs="標楷體" w:hint="eastAsia"/>
              </w:rPr>
              <w:t>探訪雙連埤走讀—淺山濕地行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973B33" w:rsidP="004656F1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宜蘭縣員山鄉雙連埤生態教室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4656F1" w:rsidP="000835FF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學進國小</w:t>
            </w:r>
            <w:r w:rsidR="00B11D09">
              <w:rPr>
                <w:rFonts w:ascii="標楷體" w:eastAsia="標楷體" w:hAnsi="標楷體" w:cs="標楷體" w:hint="eastAsia"/>
              </w:rPr>
              <w:t>三至六年級學生及</w:t>
            </w:r>
            <w:r>
              <w:rPr>
                <w:rFonts w:ascii="標楷體" w:eastAsia="標楷體" w:hAnsi="標楷體" w:cs="標楷體" w:hint="eastAsia"/>
              </w:rPr>
              <w:t>童軍團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4656F1" w:rsidP="000835FF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4656F1" w:rsidP="000835FF">
            <w:pPr>
              <w:pStyle w:val="Standard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45000元</w:t>
            </w:r>
          </w:p>
        </w:tc>
      </w:tr>
    </w:tbl>
    <w:p w:rsidR="00B525D1" w:rsidRDefault="006510E6">
      <w:pPr>
        <w:pStyle w:val="Standard"/>
        <w:tabs>
          <w:tab w:val="left" w:pos="2595"/>
        </w:tabs>
        <w:rPr>
          <w:rFonts w:ascii="標楷體" w:eastAsia="標楷體" w:hAnsi="標楷體" w:cs="Arial" w:hint="eastAsia"/>
        </w:rPr>
      </w:pPr>
      <w:r>
        <w:rPr>
          <w:rFonts w:ascii="標楷體" w:eastAsia="標楷體" w:hAnsi="標楷體" w:cs="Arial"/>
        </w:rPr>
        <w:tab/>
      </w:r>
    </w:p>
    <w:p w:rsidR="00DD1F63" w:rsidRDefault="00DD1F63">
      <w:pPr>
        <w:pStyle w:val="Standard"/>
        <w:tabs>
          <w:tab w:val="left" w:pos="2595"/>
        </w:tabs>
        <w:rPr>
          <w:rFonts w:ascii="標楷體" w:eastAsia="標楷體" w:hAnsi="標楷體" w:cs="Arial"/>
        </w:rPr>
      </w:pPr>
    </w:p>
    <w:p w:rsidR="00B525D1" w:rsidRDefault="006510E6">
      <w:pPr>
        <w:pStyle w:val="Standard"/>
        <w:spacing w:line="400" w:lineRule="exact"/>
        <w:ind w:hanging="360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/>
          <w:color w:val="000000"/>
          <w:sz w:val="36"/>
          <w:szCs w:val="36"/>
        </w:rPr>
        <w:t>貳、質之分析</w:t>
      </w:r>
    </w:p>
    <w:p w:rsidR="00B525D1" w:rsidRDefault="006510E6">
      <w:pPr>
        <w:pStyle w:val="Standard"/>
        <w:spacing w:line="400" w:lineRule="exact"/>
        <w:jc w:val="both"/>
        <w:rPr>
          <w:rFonts w:ascii="Verdana" w:eastAsia="標楷體" w:hAnsi="Verdana" w:cs="Verdana"/>
          <w:b/>
          <w:color w:val="000000"/>
          <w:sz w:val="32"/>
          <w:szCs w:val="32"/>
        </w:rPr>
      </w:pPr>
      <w:r>
        <w:rPr>
          <w:rFonts w:ascii="Verdana" w:eastAsia="標楷體" w:hAnsi="Verdana" w:cs="Verdana"/>
          <w:b/>
          <w:color w:val="000000"/>
          <w:sz w:val="32"/>
          <w:szCs w:val="32"/>
        </w:rPr>
        <w:t>一、活動辦理之課程內涵與成效</w:t>
      </w:r>
    </w:p>
    <w:tbl>
      <w:tblPr>
        <w:tblW w:w="10121" w:type="dxa"/>
        <w:tblInd w:w="-3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6"/>
        <w:gridCol w:w="564"/>
        <w:gridCol w:w="432"/>
        <w:gridCol w:w="192"/>
        <w:gridCol w:w="1260"/>
        <w:gridCol w:w="1260"/>
        <w:gridCol w:w="24"/>
        <w:gridCol w:w="216"/>
        <w:gridCol w:w="468"/>
        <w:gridCol w:w="552"/>
        <w:gridCol w:w="1260"/>
        <w:gridCol w:w="166"/>
        <w:gridCol w:w="410"/>
        <w:gridCol w:w="672"/>
        <w:gridCol w:w="1469"/>
      </w:tblGrid>
      <w:tr w:rsidR="00B525D1" w:rsidTr="00867258">
        <w:tc>
          <w:tcPr>
            <w:tcW w:w="1012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主題名稱：蘭陽「水」旅行</w:t>
            </w:r>
          </w:p>
        </w:tc>
      </w:tr>
      <w:tr w:rsidR="00B525D1" w:rsidTr="00975E27">
        <w:trPr>
          <w:trHeight w:val="513"/>
        </w:trPr>
        <w:tc>
          <w:tcPr>
            <w:tcW w:w="512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一、戶外教學景點概說</w:t>
            </w:r>
          </w:p>
        </w:tc>
        <w:tc>
          <w:tcPr>
            <w:tcW w:w="24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二、學習目標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三、成效</w:t>
            </w:r>
          </w:p>
        </w:tc>
      </w:tr>
      <w:tr w:rsidR="00B525D1" w:rsidTr="00975E27">
        <w:trPr>
          <w:trHeight w:val="1583"/>
        </w:trPr>
        <w:tc>
          <w:tcPr>
            <w:tcW w:w="2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11D09">
            <w:pPr>
              <w:pStyle w:val="Standard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242060" cy="99885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雙連埤1997初夏陳敏明雙連埤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10C1" w:rsidRDefault="006710C1">
            <w:pPr>
              <w:pStyle w:val="Standard"/>
              <w:jc w:val="center"/>
              <w:rPr>
                <w:rFonts w:ascii="標楷體" w:eastAsia="標楷體" w:hAnsi="標楷體" w:hint="eastAsia"/>
              </w:rPr>
            </w:pPr>
          </w:p>
          <w:p w:rsidR="006710C1" w:rsidRPr="00CB3C68" w:rsidRDefault="006710C1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242060" cy="69850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80923_0818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Pr="00975E27" w:rsidRDefault="002761DF" w:rsidP="002761DF">
            <w:pPr>
              <w:pStyle w:val="Standard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975E27">
              <w:rPr>
                <w:rFonts w:ascii="標楷體" w:eastAsia="標楷體" w:hAnsi="標楷體" w:hint="eastAsia"/>
                <w:sz w:val="20"/>
                <w:szCs w:val="20"/>
              </w:rPr>
              <w:t>雙連埤是一座擁有幾千年歷史的天然湖泊，是野生動物保護區，國家級濕地，同時也是宜蘭的水源地。根據專家統計，雙連埤的105科321種管束植物中，水生植物高達112種，占了台灣原生水</w:t>
            </w:r>
            <w:r w:rsidR="00EF1F28" w:rsidRPr="00975E27">
              <w:rPr>
                <w:rFonts w:ascii="標楷體" w:eastAsia="標楷體" w:hAnsi="標楷體" w:hint="eastAsia"/>
                <w:sz w:val="20"/>
                <w:szCs w:val="20"/>
              </w:rPr>
              <w:t>生植物種類的1/3以上，物種豐富度更是全球排名中的佼佼者，更有全台唯一的「天然浮島」堪稱是台灣濕地生態的天堂。</w:t>
            </w:r>
          </w:p>
        </w:tc>
        <w:tc>
          <w:tcPr>
            <w:tcW w:w="24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Pr="00975E27" w:rsidRDefault="00A53367" w:rsidP="00975E27">
            <w:pPr>
              <w:pStyle w:val="Standard"/>
              <w:snapToGrid w:val="0"/>
              <w:ind w:left="400" w:hangingChars="200" w:hanging="400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975E27">
              <w:rPr>
                <w:rFonts w:ascii="標楷體" w:eastAsia="標楷體" w:hAnsi="標楷體" w:hint="eastAsia"/>
                <w:sz w:val="20"/>
                <w:szCs w:val="20"/>
              </w:rPr>
              <w:t>一、透過參訪與觀察認識雙連埤生態及人文歷史。</w:t>
            </w:r>
          </w:p>
          <w:p w:rsidR="00A53367" w:rsidRPr="00975E27" w:rsidRDefault="00A53367" w:rsidP="00975E27">
            <w:pPr>
              <w:pStyle w:val="Standard"/>
              <w:snapToGrid w:val="0"/>
              <w:ind w:left="400" w:hangingChars="200" w:hanging="400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975E27">
              <w:rPr>
                <w:rFonts w:ascii="標楷體" w:eastAsia="標楷體" w:hAnsi="標楷體" w:hint="eastAsia"/>
                <w:sz w:val="20"/>
                <w:szCs w:val="20"/>
              </w:rPr>
              <w:t>二、認識雙連埤生態與雙連埤特有的動植物。</w:t>
            </w:r>
          </w:p>
          <w:p w:rsidR="00A53367" w:rsidRPr="00975E27" w:rsidRDefault="00A53367" w:rsidP="00975E27">
            <w:pPr>
              <w:pStyle w:val="Standard"/>
              <w:snapToGrid w:val="0"/>
              <w:ind w:left="400" w:hangingChars="200" w:hanging="400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975E27">
              <w:rPr>
                <w:rFonts w:ascii="標楷體" w:eastAsia="標楷體" w:hAnsi="標楷體" w:hint="eastAsia"/>
                <w:sz w:val="20"/>
                <w:szCs w:val="20"/>
              </w:rPr>
              <w:t>三、瞭解雙連埤地理位置及人工浮島及相關的水生生物棲息。</w:t>
            </w:r>
          </w:p>
          <w:p w:rsidR="00A53367" w:rsidRPr="00975E27" w:rsidRDefault="00A53367" w:rsidP="00975E27">
            <w:pPr>
              <w:pStyle w:val="Standard"/>
              <w:snapToGrid w:val="0"/>
              <w:ind w:left="400" w:hangingChars="200" w:hanging="400"/>
              <w:rPr>
                <w:rFonts w:ascii="標楷體" w:eastAsia="標楷體" w:hAnsi="標楷體"/>
                <w:sz w:val="20"/>
                <w:szCs w:val="20"/>
              </w:rPr>
            </w:pPr>
            <w:r w:rsidRPr="00975E27">
              <w:rPr>
                <w:rFonts w:ascii="標楷體" w:eastAsia="標楷體" w:hAnsi="標楷體" w:hint="eastAsia"/>
                <w:sz w:val="20"/>
                <w:szCs w:val="20"/>
              </w:rPr>
              <w:t>四、透過操作課程讓學童從體驗中學習珍惜生態環境的重要。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Pr="00975E27" w:rsidRDefault="00EF5E19" w:rsidP="00975E27">
            <w:pPr>
              <w:pStyle w:val="Standard"/>
              <w:snapToGrid w:val="0"/>
              <w:ind w:left="400" w:hangingChars="200" w:hanging="400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975E27">
              <w:rPr>
                <w:rFonts w:ascii="標楷體" w:eastAsia="標楷體" w:hAnsi="標楷體" w:hint="eastAsia"/>
                <w:sz w:val="20"/>
                <w:szCs w:val="20"/>
              </w:rPr>
              <w:t>一、學生能認識在地的山區溼地環境資</w:t>
            </w:r>
            <w:r w:rsidR="00867258" w:rsidRPr="00975E27">
              <w:rPr>
                <w:rFonts w:ascii="標楷體" w:eastAsia="標楷體" w:hAnsi="標楷體" w:hint="eastAsia"/>
                <w:sz w:val="20"/>
                <w:szCs w:val="20"/>
              </w:rPr>
              <w:t>源</w:t>
            </w:r>
            <w:r w:rsidRPr="00975E27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  <w:p w:rsidR="00EF5E19" w:rsidRPr="00975E27" w:rsidRDefault="00EF5E19" w:rsidP="00975E27">
            <w:pPr>
              <w:pStyle w:val="Standard"/>
              <w:snapToGrid w:val="0"/>
              <w:ind w:left="400" w:hangingChars="200" w:hanging="400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975E27">
              <w:rPr>
                <w:rFonts w:ascii="標楷體" w:eastAsia="標楷體" w:hAnsi="標楷體" w:hint="eastAsia"/>
                <w:sz w:val="20"/>
                <w:szCs w:val="20"/>
              </w:rPr>
              <w:t>二、學生透過兩天一夜的住宿體驗</w:t>
            </w:r>
            <w:r w:rsidR="003537B2" w:rsidRPr="00975E27">
              <w:rPr>
                <w:rFonts w:ascii="標楷體" w:eastAsia="標楷體" w:hAnsi="標楷體" w:hint="eastAsia"/>
                <w:sz w:val="20"/>
                <w:szCs w:val="20"/>
              </w:rPr>
              <w:t>，感受山區環境與平地環境的差異。</w:t>
            </w:r>
          </w:p>
          <w:p w:rsidR="003537B2" w:rsidRPr="00975E27" w:rsidRDefault="003537B2" w:rsidP="00975E27">
            <w:pPr>
              <w:pStyle w:val="Standard"/>
              <w:snapToGrid w:val="0"/>
              <w:ind w:left="400" w:hangingChars="200" w:hanging="400"/>
              <w:rPr>
                <w:rFonts w:ascii="標楷體" w:eastAsia="標楷體" w:hAnsi="標楷體"/>
                <w:sz w:val="20"/>
                <w:szCs w:val="20"/>
              </w:rPr>
            </w:pPr>
            <w:r w:rsidRPr="00975E27">
              <w:rPr>
                <w:rFonts w:ascii="標楷體" w:eastAsia="標楷體" w:hAnsi="標楷體" w:hint="eastAsia"/>
                <w:sz w:val="20"/>
                <w:szCs w:val="20"/>
              </w:rPr>
              <w:t>三、學生能喜愛雙連埤生態及特有的動</w:t>
            </w:r>
            <w:r w:rsidR="000A2931" w:rsidRPr="00975E27">
              <w:rPr>
                <w:rFonts w:ascii="標楷體" w:eastAsia="標楷體" w:hAnsi="標楷體" w:hint="eastAsia"/>
                <w:sz w:val="20"/>
                <w:szCs w:val="20"/>
              </w:rPr>
              <w:t>植物。</w:t>
            </w:r>
          </w:p>
        </w:tc>
      </w:tr>
      <w:tr w:rsidR="00B525D1" w:rsidTr="00867258">
        <w:tc>
          <w:tcPr>
            <w:tcW w:w="1012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tabs>
                <w:tab w:val="left" w:pos="474"/>
              </w:tabs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四、課程資訊</w:t>
            </w:r>
          </w:p>
        </w:tc>
      </w:tr>
      <w:tr w:rsidR="00B525D1" w:rsidTr="00867258">
        <w:trPr>
          <w:cantSplit/>
          <w:trHeight w:val="427"/>
        </w:trPr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場域類型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ind w:right="-192" w:hanging="106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觀光工廠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ind w:right="-144" w:hanging="2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休閒農場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ind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蘭博家族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文教社政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ind w:right="13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人文歷史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ind w:right="-108" w:hanging="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自然景點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ind w:left="-108"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遊憩教室</w:t>
            </w:r>
          </w:p>
        </w:tc>
      </w:tr>
      <w:tr w:rsidR="00B525D1" w:rsidTr="00867258">
        <w:trPr>
          <w:cantSplit/>
          <w:trHeight w:val="427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08C" w:rsidRDefault="00A5408C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8B11B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ˇ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525D1" w:rsidTr="00867258">
        <w:trPr>
          <w:cantSplit/>
          <w:trHeight w:val="427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08C" w:rsidRDefault="00A5408C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美食特產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生態步道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525D1" w:rsidTr="00867258">
        <w:trPr>
          <w:cantSplit/>
          <w:trHeight w:val="427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08C" w:rsidRDefault="00A5408C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525D1" w:rsidTr="00867258">
        <w:trPr>
          <w:cantSplit/>
          <w:trHeight w:val="379"/>
        </w:trPr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鄉鎮別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頭城鎮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礁溪鄉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壯圍鄉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宜蘭市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員山鄉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五結鄉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羅東鎮</w:t>
            </w:r>
          </w:p>
        </w:tc>
      </w:tr>
      <w:tr w:rsidR="00B525D1" w:rsidTr="00867258">
        <w:trPr>
          <w:cantSplit/>
          <w:trHeight w:val="379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08C" w:rsidRDefault="00A5408C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2115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ˇ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525D1" w:rsidTr="00867258">
        <w:trPr>
          <w:cantSplit/>
          <w:trHeight w:val="379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08C" w:rsidRDefault="00A5408C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三星鄉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大同鄉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冬山鄉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蘇澳鎮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南澳鄉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525D1" w:rsidTr="00867258">
        <w:trPr>
          <w:cantSplit/>
          <w:trHeight w:val="379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08C" w:rsidRDefault="00A5408C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525D1" w:rsidTr="00867258">
        <w:trPr>
          <w:cantSplit/>
          <w:trHeight w:val="379"/>
        </w:trPr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lastRenderedPageBreak/>
              <w:t>年段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ㄧ年級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二年級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三年級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四年級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五年級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六年級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525D1" w:rsidTr="00867258">
        <w:trPr>
          <w:cantSplit/>
          <w:trHeight w:val="235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08C" w:rsidRDefault="00A5408C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8B11B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ˇ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8B11B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ˇ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8B11B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ˇ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8B11BF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ˇ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525D1" w:rsidTr="00867258">
        <w:trPr>
          <w:cantSplit/>
          <w:trHeight w:val="314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08C" w:rsidRDefault="00A5408C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七年級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八年級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九年級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525D1" w:rsidTr="00867258">
        <w:trPr>
          <w:cantSplit/>
          <w:trHeight w:val="184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08C" w:rsidRDefault="00A5408C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525D1" w:rsidTr="00867258">
        <w:trPr>
          <w:cantSplit/>
          <w:trHeight w:val="380"/>
        </w:trPr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融入領域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語文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數學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自然與生活科技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社會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ind w:right="-115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藝術與人文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健康與體育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綜合</w:t>
            </w:r>
          </w:p>
        </w:tc>
      </w:tr>
      <w:tr w:rsidR="00B525D1" w:rsidTr="00867258">
        <w:trPr>
          <w:cantSplit/>
          <w:trHeight w:val="406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08C" w:rsidRDefault="00A5408C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C4133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ˇ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C4133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ˇ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C4133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ˇ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C4133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ˇ</w:t>
            </w:r>
          </w:p>
        </w:tc>
      </w:tr>
      <w:tr w:rsidR="00B525D1" w:rsidTr="00867258">
        <w:trPr>
          <w:trHeight w:val="393"/>
        </w:trPr>
        <w:tc>
          <w:tcPr>
            <w:tcW w:w="1012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五、注意事項：</w:t>
            </w:r>
          </w:p>
        </w:tc>
      </w:tr>
      <w:tr w:rsidR="00B525D1" w:rsidTr="00867258">
        <w:trPr>
          <w:trHeight w:val="393"/>
        </w:trPr>
        <w:tc>
          <w:tcPr>
            <w:tcW w:w="1012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rPr>
                <w:rFonts w:ascii="標楷體" w:eastAsia="標楷體" w:hAnsi="標楷體" w:cs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1、</w:t>
            </w:r>
            <w:r w:rsidR="00657949">
              <w:rPr>
                <w:rFonts w:ascii="標楷體" w:eastAsia="標楷體" w:hAnsi="標楷體" w:cs="標楷體" w:hint="eastAsia"/>
                <w:sz w:val="20"/>
                <w:szCs w:val="20"/>
              </w:rPr>
              <w:t>遵守團隊老師的引導、及遵守團體的約定。</w:t>
            </w:r>
          </w:p>
          <w:p w:rsidR="00B525D1" w:rsidRDefault="006510E6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2、</w:t>
            </w:r>
            <w:r w:rsidR="00657949">
              <w:rPr>
                <w:rFonts w:ascii="標楷體" w:eastAsia="標楷體" w:hAnsi="標楷體" w:cs="標楷體" w:hint="eastAsia"/>
                <w:sz w:val="20"/>
                <w:szCs w:val="20"/>
              </w:rPr>
              <w:t>注意安全規則，尊重同儕。</w:t>
            </w:r>
          </w:p>
        </w:tc>
      </w:tr>
      <w:tr w:rsidR="00B525D1" w:rsidTr="00867258">
        <w:tc>
          <w:tcPr>
            <w:tcW w:w="1012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六、教材內容</w:t>
            </w:r>
          </w:p>
        </w:tc>
      </w:tr>
      <w:tr w:rsidR="00B525D1" w:rsidTr="0020023D">
        <w:trPr>
          <w:trHeight w:val="457"/>
        </w:trPr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    活動別</w:t>
            </w: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教學活動說明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 w:rsidP="0020023D">
            <w:pPr>
              <w:pStyle w:val="Standard"/>
              <w:spacing w:line="2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教學</w:t>
            </w:r>
          </w:p>
          <w:p w:rsidR="00B525D1" w:rsidRDefault="006510E6" w:rsidP="0020023D">
            <w:pPr>
              <w:pStyle w:val="Standard"/>
              <w:spacing w:line="2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時間</w:t>
            </w:r>
          </w:p>
        </w:tc>
        <w:tc>
          <w:tcPr>
            <w:tcW w:w="4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參考資料</w:t>
            </w:r>
          </w:p>
        </w:tc>
      </w:tr>
      <w:tr w:rsidR="00B525D1" w:rsidTr="00867258"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C62E6D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戶外教育課程</w:t>
            </w: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 w:rsidP="006A6374">
            <w:pPr>
              <w:pStyle w:val="Standard"/>
              <w:ind w:left="200" w:hangingChars="100" w:hanging="200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1.</w:t>
            </w:r>
            <w:r w:rsidR="00C62E6D">
              <w:rPr>
                <w:rFonts w:ascii="標楷體" w:eastAsia="標楷體" w:hAnsi="標楷體" w:cs="標楷體" w:hint="eastAsia"/>
                <w:sz w:val="20"/>
                <w:szCs w:val="20"/>
              </w:rPr>
              <w:t>童軍技能活動—搭營、繩結、急救、生火</w:t>
            </w:r>
          </w:p>
          <w:p w:rsidR="00B525D1" w:rsidRDefault="006510E6" w:rsidP="006A6374">
            <w:pPr>
              <w:pStyle w:val="Standard"/>
              <w:ind w:left="200" w:hangingChars="100" w:hanging="200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2.</w:t>
            </w:r>
            <w:r w:rsidR="00CD7BFA">
              <w:rPr>
                <w:rFonts w:ascii="標楷體" w:eastAsia="標楷體" w:hAnsi="標楷體" w:cs="標楷體" w:hint="eastAsia"/>
                <w:sz w:val="20"/>
                <w:szCs w:val="20"/>
              </w:rPr>
              <w:t>外來種植物清除工作暨手抄紙製作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分</w:t>
            </w:r>
          </w:p>
        </w:tc>
        <w:tc>
          <w:tcPr>
            <w:tcW w:w="4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D09" w:rsidRDefault="00B11D09">
            <w:pPr>
              <w:pStyle w:val="Standard"/>
              <w:rPr>
                <w:rFonts w:ascii="標楷體" w:eastAsia="標楷體" w:hAnsi="標楷體" w:cs="標楷體" w:hint="eastAsia"/>
                <w:color w:val="FF0000"/>
                <w:sz w:val="20"/>
                <w:szCs w:val="20"/>
              </w:rPr>
            </w:pPr>
            <w:r w:rsidRPr="00B11D09">
              <w:rPr>
                <w:rFonts w:ascii="標楷體" w:eastAsia="標楷體" w:hAnsi="標楷體" w:cs="標楷體" w:hint="eastAsia"/>
                <w:color w:val="FF0000"/>
                <w:sz w:val="20"/>
                <w:szCs w:val="20"/>
              </w:rPr>
              <w:t>雙連埤環境教育基地</w:t>
            </w:r>
          </w:p>
          <w:p w:rsidR="00B525D1" w:rsidRDefault="006510E6">
            <w:pPr>
              <w:pStyle w:val="Standard"/>
              <w:rPr>
                <w:rFonts w:ascii="標楷體" w:eastAsia="標楷體" w:hAnsi="標楷體" w:cs="標楷體" w:hint="eastAsia"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  <w:t xml:space="preserve"> </w:t>
            </w:r>
            <w:hyperlink r:id="rId10" w:history="1">
              <w:r w:rsidR="00B11D09" w:rsidRPr="00CF0BAF">
                <w:rPr>
                  <w:rStyle w:val="ae"/>
                  <w:rFonts w:ascii="標楷體" w:eastAsia="標楷體" w:hAnsi="標楷體" w:cs="標楷體"/>
                  <w:sz w:val="20"/>
                  <w:szCs w:val="20"/>
                </w:rPr>
                <w:t>https://www.sow.org.tw/accomplishment/183</w:t>
              </w:r>
            </w:hyperlink>
          </w:p>
          <w:p w:rsidR="00B11D09" w:rsidRDefault="00B11D09">
            <w:pPr>
              <w:pStyle w:val="Standard"/>
              <w:rPr>
                <w:rFonts w:ascii="標楷體" w:eastAsia="標楷體" w:hAnsi="標楷體" w:cs="標楷體" w:hint="eastAsia"/>
                <w:color w:val="FF0000"/>
                <w:sz w:val="20"/>
                <w:szCs w:val="20"/>
              </w:rPr>
            </w:pPr>
            <w:r w:rsidRPr="00B11D09">
              <w:rPr>
                <w:rFonts w:ascii="標楷體" w:eastAsia="標楷體" w:hAnsi="標楷體" w:cs="標楷體" w:hint="eastAsia"/>
                <w:color w:val="FF0000"/>
                <w:sz w:val="20"/>
                <w:szCs w:val="20"/>
              </w:rPr>
              <w:t>我們的島 第828集 溼地重生-祕密花園雙連埤 (2015-10-12)</w:t>
            </w:r>
          </w:p>
          <w:p w:rsidR="00B11D09" w:rsidRDefault="00B11D09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  <w:r w:rsidRPr="00B11D09"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  <w:t>https://www.youtube.com/watch?time_continue=1&amp;v=pKuFaTK3NZU</w:t>
            </w:r>
          </w:p>
        </w:tc>
      </w:tr>
      <w:tr w:rsidR="00B525D1" w:rsidTr="00867258">
        <w:tc>
          <w:tcPr>
            <w:tcW w:w="1012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七、學習資源</w:t>
            </w:r>
          </w:p>
        </w:tc>
      </w:tr>
      <w:tr w:rsidR="00B525D1" w:rsidTr="00867258">
        <w:tc>
          <w:tcPr>
            <w:tcW w:w="1012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20"/>
              <w:jc w:val="left"/>
              <w:rPr>
                <w:rFonts w:cs="標楷體"/>
                <w:b w:val="0"/>
                <w:sz w:val="20"/>
                <w:szCs w:val="20"/>
              </w:rPr>
            </w:pPr>
            <w:r>
              <w:rPr>
                <w:rFonts w:cs="標楷體"/>
                <w:b w:val="0"/>
                <w:sz w:val="20"/>
                <w:szCs w:val="20"/>
              </w:rPr>
              <w:t>1.</w:t>
            </w:r>
            <w:r w:rsidR="00336D5E">
              <w:rPr>
                <w:rFonts w:cs="標楷體" w:hint="eastAsia"/>
                <w:b w:val="0"/>
                <w:sz w:val="20"/>
                <w:szCs w:val="20"/>
              </w:rPr>
              <w:t>雙連埤生態教室</w:t>
            </w:r>
            <w:hyperlink r:id="rId11" w:history="1">
              <w:r w:rsidR="00336D5E" w:rsidRPr="00336D5E">
                <w:rPr>
                  <w:rStyle w:val="ae"/>
                  <w:sz w:val="24"/>
                </w:rPr>
                <w:t>http://shuanglianpi.sow.org.tw/p/blog-page_21.html</w:t>
              </w:r>
            </w:hyperlink>
          </w:p>
        </w:tc>
      </w:tr>
      <w:tr w:rsidR="00B525D1" w:rsidTr="00867258">
        <w:tc>
          <w:tcPr>
            <w:tcW w:w="1012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八、聯絡資訊</w:t>
            </w:r>
          </w:p>
        </w:tc>
      </w:tr>
      <w:tr w:rsidR="00B525D1" w:rsidTr="00867258">
        <w:trPr>
          <w:trHeight w:val="404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單位名稱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聯絡人</w:t>
            </w:r>
          </w:p>
        </w:tc>
        <w:tc>
          <w:tcPr>
            <w:tcW w:w="27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電話</w:t>
            </w:r>
          </w:p>
        </w:tc>
        <w:tc>
          <w:tcPr>
            <w:tcW w:w="30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開放時間</w:t>
            </w: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6510E6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收費明細</w:t>
            </w:r>
          </w:p>
        </w:tc>
      </w:tr>
      <w:tr w:rsidR="00B525D1" w:rsidTr="00867258">
        <w:trPr>
          <w:trHeight w:val="141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4A0DB5">
            <w:pPr>
              <w:pStyle w:val="Standard"/>
              <w:snapToGrid w:val="0"/>
              <w:jc w:val="both"/>
              <w:rPr>
                <w:rFonts w:ascii="標楷體" w:eastAsia="標楷體" w:hAnsi="標楷體" w:cs="新細明體, PMingLiU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sz w:val="20"/>
                <w:szCs w:val="20"/>
              </w:rPr>
              <w:t>學進國小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4A0DB5">
            <w:pPr>
              <w:pStyle w:val="Standard"/>
              <w:widowControl/>
              <w:snapToGrid w:val="0"/>
              <w:spacing w:line="360" w:lineRule="auto"/>
              <w:jc w:val="both"/>
              <w:rPr>
                <w:rFonts w:ascii="標楷體" w:eastAsia="標楷體" w:hAnsi="標楷體" w:cs="新細明體, PMingLiU"/>
                <w:color w:val="000000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</w:rPr>
              <w:t>黃惠珍</w:t>
            </w:r>
          </w:p>
        </w:tc>
        <w:tc>
          <w:tcPr>
            <w:tcW w:w="27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4A0DB5">
            <w:pPr>
              <w:pStyle w:val="Standard"/>
              <w:widowControl/>
              <w:snapToGrid w:val="0"/>
              <w:jc w:val="center"/>
              <w:rPr>
                <w:rFonts w:ascii="標楷體" w:eastAsia="標楷體" w:hAnsi="標楷體" w:cs="新細明體, PMingLiU"/>
                <w:color w:val="000000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</w:rPr>
              <w:t>9653801</w:t>
            </w:r>
          </w:p>
        </w:tc>
        <w:tc>
          <w:tcPr>
            <w:tcW w:w="30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5D1" w:rsidRDefault="00B525D1">
            <w:pPr>
              <w:pStyle w:val="Standard"/>
              <w:widowControl/>
              <w:snapToGrid w:val="0"/>
              <w:jc w:val="both"/>
              <w:rPr>
                <w:rFonts w:ascii="標楷體" w:eastAsia="標楷體" w:hAnsi="標楷體" w:cs="新細明體, PMingLiU"/>
                <w:color w:val="000000"/>
              </w:rPr>
            </w:pP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B525D1">
            <w:pPr>
              <w:pStyle w:val="Web"/>
              <w:snapToGrid w:val="0"/>
              <w:spacing w:after="0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</w:tr>
      <w:tr w:rsidR="00B525D1" w:rsidTr="00867258">
        <w:tc>
          <w:tcPr>
            <w:tcW w:w="1012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10E6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九、網頁連結</w:t>
            </w:r>
          </w:p>
        </w:tc>
      </w:tr>
      <w:tr w:rsidR="00B525D1" w:rsidTr="00867258">
        <w:tc>
          <w:tcPr>
            <w:tcW w:w="1012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Pr="00336D5E" w:rsidRDefault="00A916C0">
            <w:pPr>
              <w:pStyle w:val="Standard"/>
              <w:snapToGrid w:val="0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https://drive.google.com/</w:t>
            </w:r>
            <w:r>
              <w:t xml:space="preserve"> </w:t>
            </w:r>
            <w:r w:rsidRPr="00A916C0">
              <w:rPr>
                <w:rFonts w:ascii="標楷體" w:eastAsia="標楷體" w:hAnsi="標楷體" w:cs="標楷體"/>
                <w:sz w:val="20"/>
                <w:szCs w:val="20"/>
              </w:rPr>
              <w:t>drive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/folders/lafoxQTM</w:t>
            </w:r>
            <w:r w:rsidR="00336D5E">
              <w:rPr>
                <w:rFonts w:ascii="標楷體" w:eastAsia="標楷體" w:hAnsi="標楷體" w:cs="標楷體" w:hint="eastAsia"/>
                <w:sz w:val="20"/>
                <w:szCs w:val="20"/>
              </w:rPr>
              <w:t>6XtxDZcpCtn2B4EKRVu_8ycFi?usp=sharing</w:t>
            </w:r>
          </w:p>
        </w:tc>
      </w:tr>
    </w:tbl>
    <w:p w:rsidR="00B525D1" w:rsidRDefault="00B525D1">
      <w:pPr>
        <w:pStyle w:val="Standard"/>
        <w:rPr>
          <w:rFonts w:ascii="Verdana" w:eastAsia="標楷體" w:hAnsi="Verdana" w:cs="Verdana"/>
          <w:b/>
          <w:color w:val="000000"/>
          <w:sz w:val="32"/>
          <w:szCs w:val="32"/>
        </w:rPr>
      </w:pPr>
    </w:p>
    <w:p w:rsidR="00B525D1" w:rsidRDefault="006510E6">
      <w:pPr>
        <w:pStyle w:val="Standard"/>
        <w:spacing w:line="400" w:lineRule="exact"/>
        <w:jc w:val="both"/>
      </w:pPr>
      <w:r>
        <w:rPr>
          <w:rFonts w:ascii="Verdana" w:eastAsia="標楷體" w:hAnsi="Verdana" w:cs="Verdana"/>
          <w:b/>
          <w:color w:val="000000"/>
          <w:sz w:val="32"/>
          <w:szCs w:val="32"/>
        </w:rPr>
        <w:t>二、</w:t>
      </w:r>
      <w:r>
        <w:rPr>
          <w:rFonts w:ascii="新細明體, PMingLiU" w:eastAsia="標楷體" w:hAnsi="新細明體, PMingLiU" w:cs="新細明體, PMingLiU"/>
          <w:b/>
          <w:sz w:val="32"/>
          <w:szCs w:val="32"/>
        </w:rPr>
        <w:t>過程檢討</w:t>
      </w:r>
    </w:p>
    <w:p w:rsidR="004A0DB5" w:rsidRPr="00A916C0" w:rsidRDefault="004A0DB5" w:rsidP="004A0DB5">
      <w:pPr>
        <w:pStyle w:val="Standard"/>
        <w:spacing w:line="400" w:lineRule="exact"/>
        <w:ind w:leftChars="200" w:left="480"/>
        <w:jc w:val="both"/>
        <w:rPr>
          <w:rFonts w:ascii="標楷體" w:eastAsia="標楷體" w:hAnsi="標楷體" w:cs="Verdana" w:hint="eastAsia"/>
          <w:color w:val="000000"/>
        </w:rPr>
      </w:pPr>
      <w:r w:rsidRPr="00A916C0">
        <w:rPr>
          <w:rFonts w:ascii="標楷體" w:eastAsia="標楷體" w:hAnsi="標楷體" w:cs="Verdana" w:hint="eastAsia"/>
          <w:color w:val="000000"/>
        </w:rPr>
        <w:t>1.因活動在九月份為學期一開始所以招生時間倉促，是當初沒想到的。</w:t>
      </w:r>
    </w:p>
    <w:p w:rsidR="004A0DB5" w:rsidRPr="00A916C0" w:rsidRDefault="004A0DB5" w:rsidP="004A0DB5">
      <w:pPr>
        <w:pStyle w:val="Standard"/>
        <w:spacing w:line="400" w:lineRule="exact"/>
        <w:ind w:leftChars="200" w:left="480"/>
        <w:jc w:val="both"/>
        <w:rPr>
          <w:rFonts w:ascii="標楷體" w:eastAsia="標楷體" w:hAnsi="標楷體" w:cs="Verdana" w:hint="eastAsia"/>
          <w:color w:val="000000"/>
        </w:rPr>
      </w:pPr>
      <w:r w:rsidRPr="00A916C0">
        <w:rPr>
          <w:rFonts w:ascii="標楷體" w:eastAsia="標楷體" w:hAnsi="標楷體" w:cs="Verdana" w:hint="eastAsia"/>
          <w:color w:val="000000"/>
        </w:rPr>
        <w:t>2.當初講師費沒規畫到童軍技能分組教學課程，導致分組教學講師無法支應講師費。</w:t>
      </w:r>
    </w:p>
    <w:p w:rsidR="00B525D1" w:rsidRDefault="006510E6">
      <w:pPr>
        <w:pStyle w:val="Standard"/>
        <w:spacing w:line="400" w:lineRule="exact"/>
        <w:jc w:val="both"/>
      </w:pPr>
      <w:r>
        <w:rPr>
          <w:rFonts w:ascii="Verdana" w:eastAsia="標楷體" w:hAnsi="Verdana" w:cs="Verdana"/>
          <w:b/>
          <w:color w:val="000000"/>
          <w:sz w:val="32"/>
          <w:szCs w:val="32"/>
        </w:rPr>
        <w:t>三、</w:t>
      </w:r>
      <w:r>
        <w:rPr>
          <w:rFonts w:ascii="新細明體, PMingLiU" w:eastAsia="標楷體" w:hAnsi="新細明體, PMingLiU" w:cs="新細明體, PMingLiU"/>
          <w:b/>
          <w:sz w:val="32"/>
          <w:szCs w:val="32"/>
        </w:rPr>
        <w:t>問題解決策略</w:t>
      </w:r>
    </w:p>
    <w:p w:rsidR="00B525D1" w:rsidRPr="00A916C0" w:rsidRDefault="004A0DB5">
      <w:pPr>
        <w:pStyle w:val="Standard"/>
        <w:spacing w:line="400" w:lineRule="exact"/>
        <w:jc w:val="both"/>
        <w:rPr>
          <w:rFonts w:ascii="標楷體" w:eastAsia="標楷體" w:hAnsi="標楷體" w:cs="新細明體, PMingLiU" w:hint="eastAsia"/>
        </w:rPr>
      </w:pPr>
      <w:r>
        <w:rPr>
          <w:rFonts w:ascii="新細明體, PMingLiU" w:eastAsia="標楷體" w:hAnsi="新細明體, PMingLiU" w:cs="新細明體, PMingLiU" w:hint="eastAsia"/>
          <w:b/>
          <w:sz w:val="32"/>
          <w:szCs w:val="32"/>
        </w:rPr>
        <w:t xml:space="preserve">     </w:t>
      </w:r>
      <w:r w:rsidRPr="004A0DB5">
        <w:rPr>
          <w:rFonts w:ascii="新細明體, PMingLiU" w:eastAsia="標楷體" w:hAnsi="新細明體, PMingLiU" w:cs="新細明體, PMingLiU" w:hint="eastAsia"/>
        </w:rPr>
        <w:t xml:space="preserve"> </w:t>
      </w:r>
      <w:r w:rsidRPr="00A916C0">
        <w:rPr>
          <w:rFonts w:ascii="標楷體" w:eastAsia="標楷體" w:hAnsi="標楷體" w:cs="新細明體, PMingLiU" w:hint="eastAsia"/>
        </w:rPr>
        <w:t>1.原本活動設計為五、六年級</w:t>
      </w:r>
      <w:r w:rsidR="00A916C0" w:rsidRPr="00A916C0">
        <w:rPr>
          <w:rFonts w:ascii="標楷體" w:eastAsia="標楷體" w:hAnsi="標楷體" w:cs="新細明體, PMingLiU" w:hint="eastAsia"/>
        </w:rPr>
        <w:t>，後來因人數不族開放給三、四年級學生。</w:t>
      </w:r>
    </w:p>
    <w:p w:rsidR="00A916C0" w:rsidRPr="00A916C0" w:rsidRDefault="00A916C0">
      <w:pPr>
        <w:pStyle w:val="Standard"/>
        <w:spacing w:line="400" w:lineRule="exact"/>
        <w:jc w:val="both"/>
        <w:rPr>
          <w:rFonts w:ascii="標楷體" w:eastAsia="標楷體" w:hAnsi="標楷體" w:cs="新細明體, PMingLiU" w:hint="eastAsia"/>
        </w:rPr>
      </w:pPr>
      <w:r>
        <w:rPr>
          <w:rFonts w:ascii="標楷體" w:eastAsia="標楷體" w:hAnsi="標楷體" w:cs="新細明體, PMingLiU" w:hint="eastAsia"/>
        </w:rPr>
        <w:t xml:space="preserve">    </w:t>
      </w:r>
      <w:r w:rsidRPr="00A916C0">
        <w:rPr>
          <w:rFonts w:ascii="標楷體" w:eastAsia="標楷體" w:hAnsi="標楷體" w:cs="新細明體, PMingLiU" w:hint="eastAsia"/>
        </w:rPr>
        <w:t>2.</w:t>
      </w:r>
      <w:r>
        <w:rPr>
          <w:rFonts w:ascii="標楷體" w:eastAsia="標楷體" w:hAnsi="標楷體" w:cs="新細明體, PMingLiU" w:hint="eastAsia"/>
        </w:rPr>
        <w:t>童軍技能分組教學課程多請童軍領域相關人員輔導員，</w:t>
      </w:r>
      <w:r>
        <w:rPr>
          <w:rFonts w:ascii="標楷體" w:eastAsia="標楷體" w:hAnsi="標楷體" w:cs="新細明體, PMingLiU" w:hint="eastAsia"/>
        </w:rPr>
        <w:t>雖無講師費</w:t>
      </w:r>
      <w:r>
        <w:rPr>
          <w:rFonts w:ascii="標楷體" w:eastAsia="標楷體" w:hAnsi="標楷體" w:cs="新細明體, PMingLiU" w:hint="eastAsia"/>
        </w:rPr>
        <w:t>仍熱情贊助。</w:t>
      </w:r>
    </w:p>
    <w:p w:rsidR="00B525D1" w:rsidRDefault="006510E6">
      <w:pPr>
        <w:pStyle w:val="Standard"/>
        <w:bidi/>
        <w:spacing w:line="400" w:lineRule="exact"/>
      </w:pPr>
      <w:r>
        <w:rPr>
          <w:rFonts w:ascii="新細明體, PMingLiU" w:eastAsia="標楷體" w:hAnsi="新細明體, PMingLiU" w:cs="新細明體, PMingLiU"/>
          <w:b/>
          <w:sz w:val="32"/>
          <w:szCs w:val="32"/>
        </w:rPr>
        <w:t>四、活動照片或學習紀錄</w:t>
      </w:r>
    </w:p>
    <w:p w:rsidR="00B525D1" w:rsidRDefault="006510E6">
      <w:pPr>
        <w:pStyle w:val="Standard"/>
        <w:bidi/>
        <w:spacing w:line="400" w:lineRule="exact"/>
        <w:rPr>
          <w:rFonts w:ascii="新細明體, PMingLiU" w:eastAsia="標楷體" w:hAnsi="新細明體, PMingLiU" w:cs="新細明體, PMingLiU" w:hint="eastAsia"/>
          <w:b/>
          <w:color w:val="FF3333"/>
          <w:sz w:val="28"/>
          <w:szCs w:val="28"/>
          <w:shd w:val="clear" w:color="auto" w:fill="99FFCC"/>
        </w:rPr>
      </w:pPr>
      <w:r>
        <w:rPr>
          <w:rFonts w:ascii="新細明體, PMingLiU" w:eastAsia="標楷體" w:hAnsi="新細明體, PMingLiU" w:cs="新細明體, PMingLiU"/>
          <w:b/>
          <w:color w:val="FF3333"/>
          <w:sz w:val="28"/>
          <w:szCs w:val="28"/>
          <w:shd w:val="clear" w:color="auto" w:fill="99FFCC"/>
          <w:rtl/>
        </w:rPr>
        <w:t>(</w:t>
      </w:r>
      <w:r>
        <w:rPr>
          <w:rFonts w:ascii="新細明體, PMingLiU" w:eastAsia="標楷體" w:hAnsi="新細明體, PMingLiU" w:cs="新細明體, PMingLiU"/>
          <w:b/>
          <w:color w:val="FF3333"/>
          <w:sz w:val="28"/>
          <w:szCs w:val="28"/>
          <w:shd w:val="clear" w:color="auto" w:fill="99FFCC"/>
        </w:rPr>
        <w:t>請附上清晰照片至少</w:t>
      </w:r>
      <w:r>
        <w:rPr>
          <w:rFonts w:ascii="新細明體, PMingLiU" w:eastAsia="標楷體" w:hAnsi="新細明體, PMingLiU" w:cs="新細明體, PMingLiU"/>
          <w:b/>
          <w:color w:val="FF3333"/>
          <w:sz w:val="28"/>
          <w:szCs w:val="28"/>
          <w:shd w:val="clear" w:color="auto" w:fill="99FFCC"/>
        </w:rPr>
        <w:t>20</w:t>
      </w:r>
      <w:r>
        <w:rPr>
          <w:rFonts w:ascii="新細明體, PMingLiU" w:eastAsia="標楷體" w:hAnsi="新細明體, PMingLiU" w:cs="新細明體, PMingLiU"/>
          <w:b/>
          <w:color w:val="FF3333"/>
          <w:sz w:val="28"/>
          <w:szCs w:val="28"/>
          <w:shd w:val="clear" w:color="auto" w:fill="99FFCC"/>
        </w:rPr>
        <w:t>張、學習單或相關回饋圖表，並加註說明文字</w:t>
      </w:r>
      <w:r>
        <w:rPr>
          <w:rFonts w:ascii="新細明體, PMingLiU" w:eastAsia="標楷體" w:hAnsi="新細明體, PMingLiU" w:cs="新細明體, PMingLiU"/>
          <w:b/>
          <w:color w:val="FF3333"/>
          <w:sz w:val="28"/>
          <w:szCs w:val="28"/>
          <w:shd w:val="clear" w:color="auto" w:fill="99FFCC"/>
          <w:rtl/>
        </w:rPr>
        <w:t>)</w:t>
      </w:r>
    </w:p>
    <w:tbl>
      <w:tblPr>
        <w:tblW w:w="946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34"/>
        <w:gridCol w:w="4734"/>
      </w:tblGrid>
      <w:tr w:rsidR="00B525D1">
        <w:trPr>
          <w:trHeight w:val="2731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B11D0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lastRenderedPageBreak/>
              <w:drawing>
                <wp:inline distT="0" distB="0" distL="0" distR="0">
                  <wp:extent cx="2868930" cy="1614805"/>
                  <wp:effectExtent l="0" t="0" r="762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B11D0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5D1">
        <w:trPr>
          <w:trHeight w:val="458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1C5193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介紹環境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1C5193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</w:rPr>
              <w:t>解說課程及規範</w:t>
            </w:r>
          </w:p>
        </w:tc>
      </w:tr>
      <w:tr w:rsidR="00B525D1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B11D0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B11D0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6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5D1">
        <w:trPr>
          <w:trHeight w:val="473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1C5193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介紹手號及集合哨音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1C5193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帳棚收存方法</w:t>
            </w:r>
          </w:p>
        </w:tc>
      </w:tr>
      <w:tr w:rsidR="00B525D1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B11D0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4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B11D0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4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5D1">
        <w:trPr>
          <w:trHeight w:val="43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1C5193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示範搭帳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1C5193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學生體驗搭帳</w:t>
            </w:r>
          </w:p>
        </w:tc>
      </w:tr>
      <w:tr w:rsidR="00B525D1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B11D0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5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B11D0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5D1">
        <w:trPr>
          <w:trHeight w:val="452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1C5193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說明搭帳注意事項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1C5193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示範刀具用法及安全守則</w:t>
            </w:r>
          </w:p>
        </w:tc>
      </w:tr>
      <w:tr w:rsidR="00B525D1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B11D0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lastRenderedPageBreak/>
              <w:drawing>
                <wp:inline distT="0" distB="0" distL="0" distR="0">
                  <wp:extent cx="2868930" cy="1614805"/>
                  <wp:effectExtent l="0" t="0" r="7620" b="444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8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B11D0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8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5D1">
        <w:trPr>
          <w:trHeight w:val="504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1C5193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講解繩結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2115" w:rsidP="001C5193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 xml:space="preserve">  練習稱人結</w:t>
            </w:r>
          </w:p>
        </w:tc>
      </w:tr>
      <w:tr w:rsidR="00B525D1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B11D0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7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B11D0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8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5D1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2115">
            <w:pPr>
              <w:pStyle w:val="Standard"/>
              <w:autoSpaceDE w:val="0"/>
              <w:snapToGrid w:val="0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sz w:val="28"/>
                <w:szCs w:val="22"/>
                <w:lang w:val="zh-TW"/>
              </w:rPr>
              <w:t>練習收繩結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5D1" w:rsidRDefault="00652115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示範繩結</w:t>
            </w:r>
          </w:p>
        </w:tc>
      </w:tr>
      <w:tr w:rsidR="006710C1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710C1">
            <w:pPr>
              <w:pStyle w:val="Standard"/>
              <w:autoSpaceDE w:val="0"/>
              <w:snapToGrid w:val="0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sz w:val="28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0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710C1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0C1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52115">
            <w:pPr>
              <w:pStyle w:val="Standard"/>
              <w:autoSpaceDE w:val="0"/>
              <w:snapToGrid w:val="0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sz w:val="28"/>
                <w:szCs w:val="22"/>
                <w:lang w:val="zh-TW"/>
              </w:rPr>
              <w:t>示範關節處包紮技巧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52115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兩兩一組練習包紮</w:t>
            </w:r>
          </w:p>
        </w:tc>
      </w:tr>
      <w:tr w:rsidR="006710C1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710C1">
            <w:pPr>
              <w:pStyle w:val="Standard"/>
              <w:autoSpaceDE w:val="0"/>
              <w:snapToGrid w:val="0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sz w:val="28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2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710C1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4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0C1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52115">
            <w:pPr>
              <w:pStyle w:val="Standard"/>
              <w:autoSpaceDE w:val="0"/>
              <w:snapToGrid w:val="0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sz w:val="28"/>
                <w:szCs w:val="22"/>
                <w:lang w:val="zh-TW"/>
              </w:rPr>
              <w:t>生火的種類及方法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52115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示範木炭的堆疊</w:t>
            </w:r>
          </w:p>
        </w:tc>
      </w:tr>
      <w:tr w:rsidR="006710C1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710C1">
            <w:pPr>
              <w:pStyle w:val="Standard"/>
              <w:autoSpaceDE w:val="0"/>
              <w:snapToGrid w:val="0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sz w:val="28"/>
                <w:szCs w:val="22"/>
              </w:rPr>
              <w:lastRenderedPageBreak/>
              <w:drawing>
                <wp:inline distT="0" distB="0" distL="0" distR="0">
                  <wp:extent cx="2868930" cy="1614805"/>
                  <wp:effectExtent l="0" t="0" r="7620" b="444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710C1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868930" cy="1614805"/>
                  <wp:effectExtent l="0" t="0" r="7620" b="444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3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0C1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52115">
            <w:pPr>
              <w:pStyle w:val="Standard"/>
              <w:autoSpaceDE w:val="0"/>
              <w:snapToGrid w:val="0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sz w:val="28"/>
                <w:szCs w:val="22"/>
                <w:lang w:val="zh-TW"/>
              </w:rPr>
              <w:t>踩在鄉間田埂特別有趣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52115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清晨的湖畔</w:t>
            </w:r>
          </w:p>
        </w:tc>
      </w:tr>
      <w:tr w:rsidR="006710C1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710C1">
            <w:pPr>
              <w:pStyle w:val="Standard"/>
              <w:autoSpaceDE w:val="0"/>
              <w:snapToGrid w:val="0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sz w:val="28"/>
                <w:szCs w:val="22"/>
              </w:rPr>
              <w:drawing>
                <wp:inline distT="0" distB="0" distL="0" distR="0" wp14:anchorId="7FF79A6E" wp14:editId="58EC749B">
                  <wp:extent cx="2868930" cy="1614805"/>
                  <wp:effectExtent l="0" t="0" r="7620" b="444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7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710C1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024247E3" wp14:editId="43CC8051">
                  <wp:extent cx="2868930" cy="1613535"/>
                  <wp:effectExtent l="0" t="0" r="7620" b="571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80922_20330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0C1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52115">
            <w:pPr>
              <w:pStyle w:val="Standard"/>
              <w:autoSpaceDE w:val="0"/>
              <w:snapToGrid w:val="0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sz w:val="28"/>
                <w:szCs w:val="22"/>
                <w:lang w:val="zh-TW"/>
              </w:rPr>
              <w:t>清除外來種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52115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夜間觀察中發現蛙類資源豐富</w:t>
            </w:r>
          </w:p>
        </w:tc>
      </w:tr>
      <w:tr w:rsidR="006710C1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52115">
            <w:pPr>
              <w:pStyle w:val="Standard"/>
              <w:autoSpaceDE w:val="0"/>
              <w:snapToGrid w:val="0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sz w:val="28"/>
                <w:szCs w:val="22"/>
              </w:rPr>
              <w:drawing>
                <wp:inline distT="0" distB="0" distL="0" distR="0" wp14:anchorId="17638DC1" wp14:editId="6141E5ED">
                  <wp:extent cx="2868930" cy="1614805"/>
                  <wp:effectExtent l="0" t="0" r="7620" b="444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3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0C1" w:rsidRDefault="00652115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381E9382" wp14:editId="080DB6F9">
                  <wp:extent cx="2868930" cy="1614805"/>
                  <wp:effectExtent l="0" t="0" r="7620" b="444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2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115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2115" w:rsidRDefault="00652115" w:rsidP="00652115">
            <w:pPr>
              <w:pStyle w:val="Standard"/>
              <w:autoSpaceDE w:val="0"/>
              <w:snapToGrid w:val="0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sz w:val="28"/>
                <w:szCs w:val="22"/>
                <w:lang w:val="zh-TW"/>
              </w:rPr>
              <w:t xml:space="preserve"> 在湖光山色中留下對環境的珍惜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2115" w:rsidRDefault="00652115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走在田野間觀察是很美的回憶</w:t>
            </w:r>
          </w:p>
        </w:tc>
      </w:tr>
    </w:tbl>
    <w:p w:rsidR="00B525D1" w:rsidRDefault="00B525D1">
      <w:pPr>
        <w:pStyle w:val="Standard"/>
        <w:autoSpaceDE w:val="0"/>
        <w:rPr>
          <w:rFonts w:ascii="標楷體" w:eastAsia="標楷體" w:hAnsi="標楷體" w:cs="標楷體"/>
          <w:b/>
          <w:u w:val="single"/>
        </w:rPr>
      </w:pPr>
    </w:p>
    <w:p w:rsidR="00B525D1" w:rsidRDefault="006510E6">
      <w:pPr>
        <w:pStyle w:val="Standard"/>
        <w:autoSpaceDE w:val="0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承辦人：                   單位主管：                  校長：</w:t>
      </w:r>
    </w:p>
    <w:sectPr w:rsidR="00B525D1">
      <w:pgSz w:w="11906" w:h="16838"/>
      <w:pgMar w:top="972" w:right="1418" w:bottom="993" w:left="1418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BE5" w:rsidRDefault="00920BE5">
      <w:r>
        <w:separator/>
      </w:r>
    </w:p>
  </w:endnote>
  <w:endnote w:type="continuationSeparator" w:id="0">
    <w:p w:rsidR="00920BE5" w:rsidRDefault="00920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BE5" w:rsidRDefault="00920BE5">
      <w:r>
        <w:rPr>
          <w:color w:val="000000"/>
        </w:rPr>
        <w:separator/>
      </w:r>
    </w:p>
  </w:footnote>
  <w:footnote w:type="continuationSeparator" w:id="0">
    <w:p w:rsidR="00920BE5" w:rsidRDefault="00920B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42E"/>
    <w:multiLevelType w:val="multilevel"/>
    <w:tmpl w:val="7DD607FA"/>
    <w:styleLink w:val="WW8Num23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">
    <w:nsid w:val="01D45AED"/>
    <w:multiLevelType w:val="multilevel"/>
    <w:tmpl w:val="F58CA3A4"/>
    <w:styleLink w:val="WW8Num8"/>
    <w:lvl w:ilvl="0">
      <w:start w:val="1"/>
      <w:numFmt w:val="japaneseCounting"/>
      <w:lvlText w:val="(%1)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">
    <w:nsid w:val="0E021B47"/>
    <w:multiLevelType w:val="multilevel"/>
    <w:tmpl w:val="53C079EC"/>
    <w:styleLink w:val="WW8Num16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3">
    <w:nsid w:val="0F933668"/>
    <w:multiLevelType w:val="multilevel"/>
    <w:tmpl w:val="EC8680F0"/>
    <w:styleLink w:val="WW8Num2"/>
    <w:lvl w:ilvl="0">
      <w:numFmt w:val="bullet"/>
      <w:lvlText w:val="◎"/>
      <w:lvlJc w:val="left"/>
      <w:rPr>
        <w:rFonts w:ascii="標楷體" w:eastAsia="標楷體" w:hAnsi="標楷體" w:cs="Times New Roman"/>
        <w:color w:val="auto"/>
        <w:kern w:val="3"/>
        <w:sz w:val="24"/>
        <w:szCs w:val="24"/>
        <w:lang w:val="en-US" w:eastAsia="zh-TW" w:bidi="ar-SA"/>
      </w:rPr>
    </w:lvl>
    <w:lvl w:ilvl="1">
      <w:numFmt w:val="bullet"/>
      <w:lvlText w:val="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2">
      <w:numFmt w:val="bullet"/>
      <w:lvlText w:val="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3">
      <w:numFmt w:val="bullet"/>
      <w:lvlText w:val="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4">
      <w:numFmt w:val="bullet"/>
      <w:lvlText w:val="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5">
      <w:numFmt w:val="bullet"/>
      <w:lvlText w:val="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6">
      <w:numFmt w:val="bullet"/>
      <w:lvlText w:val="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7">
      <w:numFmt w:val="bullet"/>
      <w:lvlText w:val="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8">
      <w:numFmt w:val="bullet"/>
      <w:lvlText w:val="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</w:abstractNum>
  <w:abstractNum w:abstractNumId="4">
    <w:nsid w:val="1C453B62"/>
    <w:multiLevelType w:val="multilevel"/>
    <w:tmpl w:val="DA5EF246"/>
    <w:styleLink w:val="WW8Num4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5">
    <w:nsid w:val="1C7F7547"/>
    <w:multiLevelType w:val="multilevel"/>
    <w:tmpl w:val="CD642CA8"/>
    <w:styleLink w:val="WW8Num18"/>
    <w:lvl w:ilvl="0">
      <w:start w:val="1"/>
      <w:numFmt w:val="japaneseCounting"/>
      <w:lvlText w:val="(%1)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6">
    <w:nsid w:val="1E4913B7"/>
    <w:multiLevelType w:val="multilevel"/>
    <w:tmpl w:val="1B5AC7B8"/>
    <w:styleLink w:val="WW8Num12"/>
    <w:lvl w:ilvl="0">
      <w:start w:val="3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7">
    <w:nsid w:val="1F930707"/>
    <w:multiLevelType w:val="multilevel"/>
    <w:tmpl w:val="8EE68660"/>
    <w:styleLink w:val="WW8Num9"/>
    <w:lvl w:ilvl="0">
      <w:start w:val="1"/>
      <w:numFmt w:val="decimal"/>
      <w:lvlText w:val="(%1)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8">
    <w:nsid w:val="1FC73B7B"/>
    <w:multiLevelType w:val="multilevel"/>
    <w:tmpl w:val="2FF08E86"/>
    <w:styleLink w:val="WW8Num24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9">
    <w:nsid w:val="349C7ECD"/>
    <w:multiLevelType w:val="multilevel"/>
    <w:tmpl w:val="99E691B2"/>
    <w:styleLink w:val="WW8Num22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0">
    <w:nsid w:val="37A74B85"/>
    <w:multiLevelType w:val="multilevel"/>
    <w:tmpl w:val="E54062FA"/>
    <w:styleLink w:val="WW8Num20"/>
    <w:lvl w:ilvl="0">
      <w:start w:val="1"/>
      <w:numFmt w:val="decimal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1">
    <w:nsid w:val="40CB67E9"/>
    <w:multiLevelType w:val="multilevel"/>
    <w:tmpl w:val="2E782096"/>
    <w:styleLink w:val="WW8Num13"/>
    <w:lvl w:ilvl="0">
      <w:start w:val="1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2">
    <w:nsid w:val="43600600"/>
    <w:multiLevelType w:val="multilevel"/>
    <w:tmpl w:val="CC72D0B4"/>
    <w:styleLink w:val="WW8Num7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3">
    <w:nsid w:val="45E366FC"/>
    <w:multiLevelType w:val="multilevel"/>
    <w:tmpl w:val="22128B1E"/>
    <w:styleLink w:val="WW8Num19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4">
    <w:nsid w:val="463F15E1"/>
    <w:multiLevelType w:val="multilevel"/>
    <w:tmpl w:val="03C4D734"/>
    <w:styleLink w:val="WW8Num21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5">
    <w:nsid w:val="4B5378C4"/>
    <w:multiLevelType w:val="multilevel"/>
    <w:tmpl w:val="98F43898"/>
    <w:styleLink w:val="WW8Num14"/>
    <w:lvl w:ilvl="0">
      <w:start w:val="6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6">
    <w:nsid w:val="4E9C0788"/>
    <w:multiLevelType w:val="multilevel"/>
    <w:tmpl w:val="5D54B368"/>
    <w:styleLink w:val="WW8Num11"/>
    <w:lvl w:ilvl="0">
      <w:start w:val="1"/>
      <w:numFmt w:val="decimal"/>
      <w:lvlText w:val="%1."/>
      <w:lvlJc w:val="left"/>
      <w:rPr>
        <w:rFonts w:ascii="標楷體" w:eastAsia="標楷體" w:hAnsi="標楷體" w:cs="Times New Roman"/>
        <w:color w:val="auto"/>
        <w:kern w:val="3"/>
        <w:sz w:val="28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7">
    <w:nsid w:val="54504DA3"/>
    <w:multiLevelType w:val="multilevel"/>
    <w:tmpl w:val="5C3AA3D4"/>
    <w:styleLink w:val="WW8Num10"/>
    <w:lvl w:ilvl="0">
      <w:start w:val="1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8">
    <w:nsid w:val="54E92EC6"/>
    <w:multiLevelType w:val="multilevel"/>
    <w:tmpl w:val="1CD0C1EC"/>
    <w:styleLink w:val="WW8Num15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9">
    <w:nsid w:val="584E731D"/>
    <w:multiLevelType w:val="multilevel"/>
    <w:tmpl w:val="CDFE2B14"/>
    <w:styleLink w:val="WW8Num1"/>
    <w:lvl w:ilvl="0">
      <w:start w:val="1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0">
    <w:nsid w:val="67F5023E"/>
    <w:multiLevelType w:val="multilevel"/>
    <w:tmpl w:val="6422FEA4"/>
    <w:styleLink w:val="WW8Num6"/>
    <w:lvl w:ilvl="0">
      <w:start w:val="8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1">
    <w:nsid w:val="6B7A693A"/>
    <w:multiLevelType w:val="multilevel"/>
    <w:tmpl w:val="5F6ABDEA"/>
    <w:styleLink w:val="WW8Num3"/>
    <w:lvl w:ilvl="0">
      <w:numFmt w:val="bullet"/>
      <w:lvlText w:val="※"/>
      <w:lvlJc w:val="left"/>
      <w:rPr>
        <w:rFonts w:ascii="標楷體" w:eastAsia="標楷體" w:hAnsi="標楷體" w:cs="Times New Roman"/>
        <w:color w:val="auto"/>
        <w:kern w:val="3"/>
        <w:sz w:val="24"/>
        <w:szCs w:val="24"/>
        <w:lang w:val="en-US" w:eastAsia="zh-TW" w:bidi="ar-SA"/>
      </w:rPr>
    </w:lvl>
    <w:lvl w:ilvl="1">
      <w:numFmt w:val="bullet"/>
      <w:lvlText w:val="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2">
      <w:numFmt w:val="bullet"/>
      <w:lvlText w:val="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3">
      <w:numFmt w:val="bullet"/>
      <w:lvlText w:val="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4">
      <w:numFmt w:val="bullet"/>
      <w:lvlText w:val="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5">
      <w:numFmt w:val="bullet"/>
      <w:lvlText w:val="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6">
      <w:numFmt w:val="bullet"/>
      <w:lvlText w:val="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7">
      <w:numFmt w:val="bullet"/>
      <w:lvlText w:val="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8">
      <w:numFmt w:val="bullet"/>
      <w:lvlText w:val=""/>
      <w:lvlJc w:val="left"/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</w:abstractNum>
  <w:abstractNum w:abstractNumId="22">
    <w:nsid w:val="6C2F02F5"/>
    <w:multiLevelType w:val="multilevel"/>
    <w:tmpl w:val="3522D9D4"/>
    <w:styleLink w:val="WW8Num17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3">
    <w:nsid w:val="7BBD67D6"/>
    <w:multiLevelType w:val="multilevel"/>
    <w:tmpl w:val="70B8DD20"/>
    <w:styleLink w:val="WW8Num5"/>
    <w:lvl w:ilvl="0">
      <w:start w:val="1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(%4.)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num w:numId="1">
    <w:abstractNumId w:val="19"/>
  </w:num>
  <w:num w:numId="2">
    <w:abstractNumId w:val="3"/>
  </w:num>
  <w:num w:numId="3">
    <w:abstractNumId w:val="21"/>
  </w:num>
  <w:num w:numId="4">
    <w:abstractNumId w:val="4"/>
  </w:num>
  <w:num w:numId="5">
    <w:abstractNumId w:val="23"/>
  </w:num>
  <w:num w:numId="6">
    <w:abstractNumId w:val="20"/>
  </w:num>
  <w:num w:numId="7">
    <w:abstractNumId w:val="12"/>
  </w:num>
  <w:num w:numId="8">
    <w:abstractNumId w:val="1"/>
  </w:num>
  <w:num w:numId="9">
    <w:abstractNumId w:val="7"/>
  </w:num>
  <w:num w:numId="10">
    <w:abstractNumId w:val="17"/>
  </w:num>
  <w:num w:numId="11">
    <w:abstractNumId w:val="16"/>
  </w:num>
  <w:num w:numId="12">
    <w:abstractNumId w:val="6"/>
  </w:num>
  <w:num w:numId="13">
    <w:abstractNumId w:val="11"/>
  </w:num>
  <w:num w:numId="14">
    <w:abstractNumId w:val="15"/>
  </w:num>
  <w:num w:numId="15">
    <w:abstractNumId w:val="18"/>
  </w:num>
  <w:num w:numId="16">
    <w:abstractNumId w:val="2"/>
  </w:num>
  <w:num w:numId="17">
    <w:abstractNumId w:val="22"/>
  </w:num>
  <w:num w:numId="18">
    <w:abstractNumId w:val="5"/>
  </w:num>
  <w:num w:numId="19">
    <w:abstractNumId w:val="13"/>
  </w:num>
  <w:num w:numId="20">
    <w:abstractNumId w:val="10"/>
  </w:num>
  <w:num w:numId="21">
    <w:abstractNumId w:val="14"/>
  </w:num>
  <w:num w:numId="22">
    <w:abstractNumId w:val="9"/>
  </w:num>
  <w:num w:numId="23">
    <w:abstractNumId w:val="0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bordersDoNotSurroundHeader/>
  <w:bordersDoNotSurroundFooter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525D1"/>
    <w:rsid w:val="000835FF"/>
    <w:rsid w:val="000A2931"/>
    <w:rsid w:val="001C5193"/>
    <w:rsid w:val="0020023D"/>
    <w:rsid w:val="002761DF"/>
    <w:rsid w:val="00336D5E"/>
    <w:rsid w:val="003537B2"/>
    <w:rsid w:val="004656F1"/>
    <w:rsid w:val="004A0DB5"/>
    <w:rsid w:val="00634F4E"/>
    <w:rsid w:val="006510E6"/>
    <w:rsid w:val="00652115"/>
    <w:rsid w:val="00657949"/>
    <w:rsid w:val="006710C1"/>
    <w:rsid w:val="006A6374"/>
    <w:rsid w:val="00867258"/>
    <w:rsid w:val="008B11BF"/>
    <w:rsid w:val="00920BE5"/>
    <w:rsid w:val="00973B33"/>
    <w:rsid w:val="00975E27"/>
    <w:rsid w:val="00A53367"/>
    <w:rsid w:val="00A5408C"/>
    <w:rsid w:val="00A916C0"/>
    <w:rsid w:val="00B11D09"/>
    <w:rsid w:val="00B525D1"/>
    <w:rsid w:val="00B565A4"/>
    <w:rsid w:val="00B64DC8"/>
    <w:rsid w:val="00C4133B"/>
    <w:rsid w:val="00C62E6D"/>
    <w:rsid w:val="00CB3C68"/>
    <w:rsid w:val="00CD7BFA"/>
    <w:rsid w:val="00CE1ED0"/>
    <w:rsid w:val="00DD1F63"/>
    <w:rsid w:val="00EA7B9B"/>
    <w:rsid w:val="00EF1F28"/>
    <w:rsid w:val="00E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Heading"/>
    <w:next w:val="Textbody"/>
    <w:pPr>
      <w:outlineLvl w:val="0"/>
    </w:pPr>
    <w:rPr>
      <w:rFonts w:ascii="Times New Roman" w:eastAsia="新細明體, PMingLiU" w:hAnsi="Times New Roman" w:cs="Times New Roman"/>
      <w:b/>
      <w:bCs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Times New Roman" w:eastAsia="新細明體, PMingLiU" w:hAnsi="Times New Roman" w:cs="Times New Roman"/>
      <w:b/>
      <w:bCs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rFonts w:ascii="Times New Roman" w:eastAsia="新細明體, PMingLiU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Default">
    <w:name w:val="Default"/>
    <w:pPr>
      <w:autoSpaceDE w:val="0"/>
    </w:pPr>
    <w:rPr>
      <w:rFonts w:ascii="標楷體" w:eastAsia="標楷體" w:hAnsi="標楷體" w:cs="標楷體"/>
      <w:color w:val="000000"/>
      <w:lang w:bidi="ar-SA"/>
    </w:rPr>
  </w:style>
  <w:style w:type="paragraph" w:customStyle="1" w:styleId="a5">
    <w:name w:val="字元 字元 字元 字元 字元 字元 字元 字元 字元 字元 字元 字元 字元"/>
    <w:basedOn w:val="Standard"/>
    <w:pPr>
      <w:widowControl/>
    </w:pPr>
    <w:rPr>
      <w:rFonts w:ascii="Arial" w:eastAsia="Times New Roman" w:hAnsi="Arial" w:cs="Arial"/>
      <w:sz w:val="22"/>
      <w:szCs w:val="22"/>
      <w:lang w:val="en-AU"/>
    </w:rPr>
  </w:style>
  <w:style w:type="paragraph" w:styleId="20">
    <w:name w:val="Body Text 2"/>
    <w:basedOn w:val="Standard"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paragraph" w:styleId="Web">
    <w:name w:val="Normal (Web)"/>
    <w:basedOn w:val="Standard"/>
    <w:pPr>
      <w:widowControl/>
      <w:spacing w:before="280" w:after="280"/>
    </w:pPr>
    <w:rPr>
      <w:rFonts w:ascii="新細明體, PMingLiU" w:hAnsi="新細明體, PMingLiU" w:cs="新細明體, PMingLiU"/>
    </w:rPr>
  </w:style>
  <w:style w:type="paragraph" w:styleId="a6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Standard"/>
    <w:rPr>
      <w:rFonts w:ascii="Cambria" w:hAnsi="Cambria"/>
      <w:sz w:val="18"/>
      <w:szCs w:val="18"/>
    </w:rPr>
  </w:style>
  <w:style w:type="paragraph" w:styleId="a9">
    <w:name w:val="List Paragraph"/>
    <w:basedOn w:val="Standard"/>
    <w:pPr>
      <w:ind w:left="480"/>
    </w:pPr>
    <w:rPr>
      <w:rFonts w:ascii="Calibri" w:hAnsi="Calibri" w:cs="Calibri"/>
      <w:szCs w:val="22"/>
    </w:rPr>
  </w:style>
  <w:style w:type="paragraph" w:styleId="aa">
    <w:name w:val="Note Heading"/>
    <w:basedOn w:val="Standard"/>
    <w:next w:val="Standard"/>
    <w:pPr>
      <w:jc w:val="center"/>
    </w:pPr>
    <w:rPr>
      <w:rFonts w:ascii="Arial" w:eastAsia="標楷體" w:hAnsi="Arial" w:cs="Arial"/>
      <w:sz w:val="28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b">
    <w:name w:val="Title"/>
    <w:basedOn w:val="Heading"/>
    <w:next w:val="Textbody"/>
    <w:pPr>
      <w:jc w:val="center"/>
    </w:pPr>
    <w:rPr>
      <w:rFonts w:ascii="Times New Roman" w:eastAsia="新細明體, PMingLiU" w:hAnsi="Times New Roman" w:cs="Times New Roman"/>
      <w:b/>
      <w:bCs/>
      <w:sz w:val="56"/>
      <w:szCs w:val="56"/>
    </w:rPr>
  </w:style>
  <w:style w:type="paragraph" w:styleId="ac">
    <w:name w:val="Subtitle"/>
    <w:basedOn w:val="Heading"/>
    <w:next w:val="Textbody"/>
    <w:pPr>
      <w:spacing w:before="60"/>
      <w:jc w:val="center"/>
    </w:pPr>
    <w:rPr>
      <w:rFonts w:ascii="Times New Roman" w:eastAsia="新細明體, PMingLiU" w:hAnsi="Times New Roman" w:cs="Times New Roman"/>
      <w:sz w:val="36"/>
      <w:szCs w:val="36"/>
    </w:rPr>
  </w:style>
  <w:style w:type="character" w:customStyle="1" w:styleId="WW8Num1z0">
    <w:name w:val="WW8Num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1">
    <w:name w:val="WW8Num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2">
    <w:name w:val="WW8Num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3">
    <w:name w:val="WW8Num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4">
    <w:name w:val="WW8Num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5">
    <w:name w:val="WW8Num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6">
    <w:name w:val="WW8Num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7">
    <w:name w:val="WW8Num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8">
    <w:name w:val="WW8Num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0">
    <w:name w:val="WW8Num2z0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1">
    <w:name w:val="WW8Num2z1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3z0">
    <w:name w:val="WW8Num3z0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1">
    <w:name w:val="WW8Num3z1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4z0">
    <w:name w:val="WW8Num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1">
    <w:name w:val="WW8Num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2">
    <w:name w:val="WW8Num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3">
    <w:name w:val="WW8Num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4">
    <w:name w:val="WW8Num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5">
    <w:name w:val="WW8Num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6">
    <w:name w:val="WW8Num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7">
    <w:name w:val="WW8Num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8">
    <w:name w:val="WW8Num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0">
    <w:name w:val="WW8Num5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1">
    <w:name w:val="WW8Num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2">
    <w:name w:val="WW8Num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3">
    <w:name w:val="WW8Num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4">
    <w:name w:val="WW8Num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5">
    <w:name w:val="WW8Num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6">
    <w:name w:val="WW8Num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7">
    <w:name w:val="WW8Num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8">
    <w:name w:val="WW8Num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0">
    <w:name w:val="WW8Num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1">
    <w:name w:val="WW8Num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2">
    <w:name w:val="WW8Num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3">
    <w:name w:val="WW8Num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4">
    <w:name w:val="WW8Num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5">
    <w:name w:val="WW8Num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6">
    <w:name w:val="WW8Num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7">
    <w:name w:val="WW8Num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8">
    <w:name w:val="WW8Num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0">
    <w:name w:val="WW8Num7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1">
    <w:name w:val="WW8Num7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2">
    <w:name w:val="WW8Num7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3">
    <w:name w:val="WW8Num7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4">
    <w:name w:val="WW8Num7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5">
    <w:name w:val="WW8Num7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6">
    <w:name w:val="WW8Num7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7">
    <w:name w:val="WW8Num7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8">
    <w:name w:val="WW8Num7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0">
    <w:name w:val="WW8Num8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1">
    <w:name w:val="WW8Num8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2">
    <w:name w:val="WW8Num8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3">
    <w:name w:val="WW8Num8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4">
    <w:name w:val="WW8Num8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5">
    <w:name w:val="WW8Num8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6">
    <w:name w:val="WW8Num8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7">
    <w:name w:val="WW8Num8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8">
    <w:name w:val="WW8Num8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0">
    <w:name w:val="WW8Num9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1">
    <w:name w:val="WW8Num9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0">
    <w:name w:val="WW8Num10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1">
    <w:name w:val="WW8Num10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2">
    <w:name w:val="WW8Num10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3">
    <w:name w:val="WW8Num10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4">
    <w:name w:val="WW8Num10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5">
    <w:name w:val="WW8Num10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6">
    <w:name w:val="WW8Num10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7">
    <w:name w:val="WW8Num10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8">
    <w:name w:val="WW8Num10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0">
    <w:name w:val="WW8Num11z0"/>
    <w:rPr>
      <w:rFonts w:ascii="標楷體" w:eastAsia="標楷體" w:hAnsi="標楷體" w:cs="Times New Roman"/>
      <w:color w:val="auto"/>
      <w:kern w:val="3"/>
      <w:sz w:val="28"/>
      <w:szCs w:val="24"/>
      <w:lang w:val="en-US" w:eastAsia="zh-TW" w:bidi="ar-SA"/>
    </w:rPr>
  </w:style>
  <w:style w:type="character" w:customStyle="1" w:styleId="WW8Num11z1">
    <w:name w:val="WW8Num1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2">
    <w:name w:val="WW8Num1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3">
    <w:name w:val="WW8Num1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4">
    <w:name w:val="WW8Num1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5">
    <w:name w:val="WW8Num1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6">
    <w:name w:val="WW8Num1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7">
    <w:name w:val="WW8Num1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8">
    <w:name w:val="WW8Num1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0">
    <w:name w:val="WW8Num1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1">
    <w:name w:val="WW8Num1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2">
    <w:name w:val="WW8Num1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3">
    <w:name w:val="WW8Num1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4">
    <w:name w:val="WW8Num1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5">
    <w:name w:val="WW8Num1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6">
    <w:name w:val="WW8Num1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7">
    <w:name w:val="WW8Num1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8">
    <w:name w:val="WW8Num1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0">
    <w:name w:val="WW8Num1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1">
    <w:name w:val="WW8Num1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2">
    <w:name w:val="WW8Num1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3">
    <w:name w:val="WW8Num1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4">
    <w:name w:val="WW8Num1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5">
    <w:name w:val="WW8Num1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6">
    <w:name w:val="WW8Num1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7">
    <w:name w:val="WW8Num1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8">
    <w:name w:val="WW8Num1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0">
    <w:name w:val="WW8Num1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1">
    <w:name w:val="WW8Num1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2">
    <w:name w:val="WW8Num1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3">
    <w:name w:val="WW8Num1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4">
    <w:name w:val="WW8Num1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5">
    <w:name w:val="WW8Num1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6">
    <w:name w:val="WW8Num1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7">
    <w:name w:val="WW8Num1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8">
    <w:name w:val="WW8Num1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0">
    <w:name w:val="WW8Num15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1">
    <w:name w:val="WW8Num1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2">
    <w:name w:val="WW8Num1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3">
    <w:name w:val="WW8Num1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4">
    <w:name w:val="WW8Num1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5">
    <w:name w:val="WW8Num1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6">
    <w:name w:val="WW8Num1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7">
    <w:name w:val="WW8Num1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8">
    <w:name w:val="WW8Num1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0">
    <w:name w:val="WW8Num1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1">
    <w:name w:val="WW8Num1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2">
    <w:name w:val="WW8Num1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3">
    <w:name w:val="WW8Num1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4">
    <w:name w:val="WW8Num1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5">
    <w:name w:val="WW8Num1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6">
    <w:name w:val="WW8Num1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7">
    <w:name w:val="WW8Num1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8">
    <w:name w:val="WW8Num1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0">
    <w:name w:val="WW8Num17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1">
    <w:name w:val="WW8Num17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2">
    <w:name w:val="WW8Num17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3">
    <w:name w:val="WW8Num17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4">
    <w:name w:val="WW8Num17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5">
    <w:name w:val="WW8Num17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6">
    <w:name w:val="WW8Num17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7">
    <w:name w:val="WW8Num17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8">
    <w:name w:val="WW8Num17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0">
    <w:name w:val="WW8Num18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1">
    <w:name w:val="WW8Num18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2">
    <w:name w:val="WW8Num18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3">
    <w:name w:val="WW8Num18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4">
    <w:name w:val="WW8Num18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5">
    <w:name w:val="WW8Num18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6">
    <w:name w:val="WW8Num18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7">
    <w:name w:val="WW8Num18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8">
    <w:name w:val="WW8Num18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0">
    <w:name w:val="WW8Num19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1">
    <w:name w:val="WW8Num19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2">
    <w:name w:val="WW8Num19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3">
    <w:name w:val="WW8Num19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4">
    <w:name w:val="WW8Num19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5">
    <w:name w:val="WW8Num19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6">
    <w:name w:val="WW8Num19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7">
    <w:name w:val="WW8Num19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8">
    <w:name w:val="WW8Num19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0">
    <w:name w:val="WW8Num20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1">
    <w:name w:val="WW8Num20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2">
    <w:name w:val="WW8Num20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3">
    <w:name w:val="WW8Num20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4">
    <w:name w:val="WW8Num20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5">
    <w:name w:val="WW8Num20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6">
    <w:name w:val="WW8Num20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7">
    <w:name w:val="WW8Num20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8">
    <w:name w:val="WW8Num20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0">
    <w:name w:val="WW8Num2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1">
    <w:name w:val="WW8Num2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2">
    <w:name w:val="WW8Num2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3">
    <w:name w:val="WW8Num2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4">
    <w:name w:val="WW8Num2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5">
    <w:name w:val="WW8Num2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6">
    <w:name w:val="WW8Num2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7">
    <w:name w:val="WW8Num2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8">
    <w:name w:val="WW8Num2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0">
    <w:name w:val="WW8Num2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1">
    <w:name w:val="WW8Num2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2">
    <w:name w:val="WW8Num2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3">
    <w:name w:val="WW8Num2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4">
    <w:name w:val="WW8Num2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5">
    <w:name w:val="WW8Num2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6">
    <w:name w:val="WW8Num2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7">
    <w:name w:val="WW8Num2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8">
    <w:name w:val="WW8Num2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0">
    <w:name w:val="WW8Num2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1">
    <w:name w:val="WW8Num2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2">
    <w:name w:val="WW8Num2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3">
    <w:name w:val="WW8Num2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4">
    <w:name w:val="WW8Num2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5">
    <w:name w:val="WW8Num2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6">
    <w:name w:val="WW8Num2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7">
    <w:name w:val="WW8Num2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8">
    <w:name w:val="WW8Num2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0">
    <w:name w:val="WW8Num2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1">
    <w:name w:val="WW8Num2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2">
    <w:name w:val="WW8Num2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3">
    <w:name w:val="WW8Num2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4">
    <w:name w:val="WW8Num2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5">
    <w:name w:val="WW8Num2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6">
    <w:name w:val="WW8Num2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7">
    <w:name w:val="WW8Num2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8">
    <w:name w:val="WW8Num2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StrongEmphasis">
    <w:name w:val="Strong Emphasis"/>
    <w:rPr>
      <w:rFonts w:ascii="Times New Roman" w:eastAsia="新細明體, PMingLiU" w:hAnsi="Times New Roman" w:cs="Times New Roman"/>
      <w:b/>
      <w:bCs/>
      <w:color w:val="auto"/>
      <w:kern w:val="3"/>
      <w:sz w:val="24"/>
      <w:szCs w:val="24"/>
      <w:lang w:val="en-US" w:eastAsia="zh-TW" w:bidi="ar-SA"/>
    </w:rPr>
  </w:style>
  <w:style w:type="character" w:customStyle="1" w:styleId="style111">
    <w:name w:val="style111"/>
    <w:rPr>
      <w:rFonts w:ascii="Times New Roman" w:eastAsia="新細明體, PMingLiU" w:hAnsi="Times New Roman" w:cs="Times New Roman"/>
      <w:color w:val="FF9900"/>
      <w:kern w:val="3"/>
      <w:sz w:val="24"/>
      <w:szCs w:val="24"/>
      <w:lang w:val="en-US" w:eastAsia="zh-TW" w:bidi="ar-SA"/>
    </w:rPr>
  </w:style>
  <w:style w:type="character" w:customStyle="1" w:styleId="Internetlink">
    <w:name w:val="Internet link"/>
    <w:rPr>
      <w:rFonts w:ascii="Times New Roman" w:eastAsia="新細明體, PMingLiU" w:hAnsi="Times New Roman" w:cs="Times New Roman"/>
      <w:color w:val="0000FF"/>
      <w:kern w:val="3"/>
      <w:sz w:val="24"/>
      <w:szCs w:val="24"/>
      <w:u w:val="single"/>
      <w:lang w:val="en-US" w:eastAsia="zh-TW" w:bidi="ar-SA"/>
    </w:rPr>
  </w:style>
  <w:style w:type="character" w:customStyle="1" w:styleId="21">
    <w:name w:val="字元 字元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10">
    <w:name w:val="字元 字元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d">
    <w:name w:val="字元 字元"/>
    <w:rPr>
      <w:rFonts w:ascii="Cambria" w:eastAsia="新細明體, PMingLiU" w:hAnsi="Cambria" w:cs="Times New Roman"/>
      <w:color w:val="auto"/>
      <w:kern w:val="3"/>
      <w:sz w:val="18"/>
      <w:szCs w:val="18"/>
      <w:lang w:val="en-US" w:eastAsia="zh-TW" w:bidi="ar-SA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numbering" w:customStyle="1" w:styleId="WW8Num9">
    <w:name w:val="WW8Num9"/>
    <w:basedOn w:val="a2"/>
    <w:pPr>
      <w:numPr>
        <w:numId w:val="9"/>
      </w:numPr>
    </w:pPr>
  </w:style>
  <w:style w:type="numbering" w:customStyle="1" w:styleId="WW8Num10">
    <w:name w:val="WW8Num10"/>
    <w:basedOn w:val="a2"/>
    <w:pPr>
      <w:numPr>
        <w:numId w:val="10"/>
      </w:numPr>
    </w:pPr>
  </w:style>
  <w:style w:type="numbering" w:customStyle="1" w:styleId="WW8Num11">
    <w:name w:val="WW8Num11"/>
    <w:basedOn w:val="a2"/>
    <w:pPr>
      <w:numPr>
        <w:numId w:val="11"/>
      </w:numPr>
    </w:pPr>
  </w:style>
  <w:style w:type="numbering" w:customStyle="1" w:styleId="WW8Num12">
    <w:name w:val="WW8Num12"/>
    <w:basedOn w:val="a2"/>
    <w:pPr>
      <w:numPr>
        <w:numId w:val="12"/>
      </w:numPr>
    </w:pPr>
  </w:style>
  <w:style w:type="numbering" w:customStyle="1" w:styleId="WW8Num13">
    <w:name w:val="WW8Num13"/>
    <w:basedOn w:val="a2"/>
    <w:pPr>
      <w:numPr>
        <w:numId w:val="13"/>
      </w:numPr>
    </w:pPr>
  </w:style>
  <w:style w:type="numbering" w:customStyle="1" w:styleId="WW8Num14">
    <w:name w:val="WW8Num14"/>
    <w:basedOn w:val="a2"/>
    <w:pPr>
      <w:numPr>
        <w:numId w:val="14"/>
      </w:numPr>
    </w:pPr>
  </w:style>
  <w:style w:type="numbering" w:customStyle="1" w:styleId="WW8Num15">
    <w:name w:val="WW8Num15"/>
    <w:basedOn w:val="a2"/>
    <w:pPr>
      <w:numPr>
        <w:numId w:val="15"/>
      </w:numPr>
    </w:pPr>
  </w:style>
  <w:style w:type="numbering" w:customStyle="1" w:styleId="WW8Num16">
    <w:name w:val="WW8Num16"/>
    <w:basedOn w:val="a2"/>
    <w:pPr>
      <w:numPr>
        <w:numId w:val="16"/>
      </w:numPr>
    </w:pPr>
  </w:style>
  <w:style w:type="numbering" w:customStyle="1" w:styleId="WW8Num17">
    <w:name w:val="WW8Num17"/>
    <w:basedOn w:val="a2"/>
    <w:pPr>
      <w:numPr>
        <w:numId w:val="17"/>
      </w:numPr>
    </w:pPr>
  </w:style>
  <w:style w:type="numbering" w:customStyle="1" w:styleId="WW8Num18">
    <w:name w:val="WW8Num18"/>
    <w:basedOn w:val="a2"/>
    <w:pPr>
      <w:numPr>
        <w:numId w:val="18"/>
      </w:numPr>
    </w:pPr>
  </w:style>
  <w:style w:type="numbering" w:customStyle="1" w:styleId="WW8Num19">
    <w:name w:val="WW8Num19"/>
    <w:basedOn w:val="a2"/>
    <w:pPr>
      <w:numPr>
        <w:numId w:val="19"/>
      </w:numPr>
    </w:pPr>
  </w:style>
  <w:style w:type="numbering" w:customStyle="1" w:styleId="WW8Num20">
    <w:name w:val="WW8Num20"/>
    <w:basedOn w:val="a2"/>
    <w:pPr>
      <w:numPr>
        <w:numId w:val="20"/>
      </w:numPr>
    </w:pPr>
  </w:style>
  <w:style w:type="numbering" w:customStyle="1" w:styleId="WW8Num21">
    <w:name w:val="WW8Num21"/>
    <w:basedOn w:val="a2"/>
    <w:pPr>
      <w:numPr>
        <w:numId w:val="21"/>
      </w:numPr>
    </w:pPr>
  </w:style>
  <w:style w:type="numbering" w:customStyle="1" w:styleId="WW8Num22">
    <w:name w:val="WW8Num22"/>
    <w:basedOn w:val="a2"/>
    <w:pPr>
      <w:numPr>
        <w:numId w:val="22"/>
      </w:numPr>
    </w:pPr>
  </w:style>
  <w:style w:type="numbering" w:customStyle="1" w:styleId="WW8Num23">
    <w:name w:val="WW8Num23"/>
    <w:basedOn w:val="a2"/>
    <w:pPr>
      <w:numPr>
        <w:numId w:val="23"/>
      </w:numPr>
    </w:pPr>
  </w:style>
  <w:style w:type="numbering" w:customStyle="1" w:styleId="WW8Num24">
    <w:name w:val="WW8Num24"/>
    <w:basedOn w:val="a2"/>
    <w:pPr>
      <w:numPr>
        <w:numId w:val="24"/>
      </w:numPr>
    </w:pPr>
  </w:style>
  <w:style w:type="character" w:styleId="ae">
    <w:name w:val="Hyperlink"/>
    <w:basedOn w:val="a0"/>
    <w:uiPriority w:val="99"/>
    <w:unhideWhenUsed/>
    <w:rsid w:val="00336D5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Heading"/>
    <w:next w:val="Textbody"/>
    <w:pPr>
      <w:outlineLvl w:val="0"/>
    </w:pPr>
    <w:rPr>
      <w:rFonts w:ascii="Times New Roman" w:eastAsia="新細明體, PMingLiU" w:hAnsi="Times New Roman" w:cs="Times New Roman"/>
      <w:b/>
      <w:bCs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Times New Roman" w:eastAsia="新細明體, PMingLiU" w:hAnsi="Times New Roman" w:cs="Times New Roman"/>
      <w:b/>
      <w:bCs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rFonts w:ascii="Times New Roman" w:eastAsia="新細明體, PMingLiU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Default">
    <w:name w:val="Default"/>
    <w:pPr>
      <w:autoSpaceDE w:val="0"/>
    </w:pPr>
    <w:rPr>
      <w:rFonts w:ascii="標楷體" w:eastAsia="標楷體" w:hAnsi="標楷體" w:cs="標楷體"/>
      <w:color w:val="000000"/>
      <w:lang w:bidi="ar-SA"/>
    </w:rPr>
  </w:style>
  <w:style w:type="paragraph" w:customStyle="1" w:styleId="a5">
    <w:name w:val="字元 字元 字元 字元 字元 字元 字元 字元 字元 字元 字元 字元 字元"/>
    <w:basedOn w:val="Standard"/>
    <w:pPr>
      <w:widowControl/>
    </w:pPr>
    <w:rPr>
      <w:rFonts w:ascii="Arial" w:eastAsia="Times New Roman" w:hAnsi="Arial" w:cs="Arial"/>
      <w:sz w:val="22"/>
      <w:szCs w:val="22"/>
      <w:lang w:val="en-AU"/>
    </w:rPr>
  </w:style>
  <w:style w:type="paragraph" w:styleId="20">
    <w:name w:val="Body Text 2"/>
    <w:basedOn w:val="Standard"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paragraph" w:styleId="Web">
    <w:name w:val="Normal (Web)"/>
    <w:basedOn w:val="Standard"/>
    <w:pPr>
      <w:widowControl/>
      <w:spacing w:before="280" w:after="280"/>
    </w:pPr>
    <w:rPr>
      <w:rFonts w:ascii="新細明體, PMingLiU" w:hAnsi="新細明體, PMingLiU" w:cs="新細明體, PMingLiU"/>
    </w:rPr>
  </w:style>
  <w:style w:type="paragraph" w:styleId="a6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Standard"/>
    <w:rPr>
      <w:rFonts w:ascii="Cambria" w:hAnsi="Cambria"/>
      <w:sz w:val="18"/>
      <w:szCs w:val="18"/>
    </w:rPr>
  </w:style>
  <w:style w:type="paragraph" w:styleId="a9">
    <w:name w:val="List Paragraph"/>
    <w:basedOn w:val="Standard"/>
    <w:pPr>
      <w:ind w:left="480"/>
    </w:pPr>
    <w:rPr>
      <w:rFonts w:ascii="Calibri" w:hAnsi="Calibri" w:cs="Calibri"/>
      <w:szCs w:val="22"/>
    </w:rPr>
  </w:style>
  <w:style w:type="paragraph" w:styleId="aa">
    <w:name w:val="Note Heading"/>
    <w:basedOn w:val="Standard"/>
    <w:next w:val="Standard"/>
    <w:pPr>
      <w:jc w:val="center"/>
    </w:pPr>
    <w:rPr>
      <w:rFonts w:ascii="Arial" w:eastAsia="標楷體" w:hAnsi="Arial" w:cs="Arial"/>
      <w:sz w:val="28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b">
    <w:name w:val="Title"/>
    <w:basedOn w:val="Heading"/>
    <w:next w:val="Textbody"/>
    <w:pPr>
      <w:jc w:val="center"/>
    </w:pPr>
    <w:rPr>
      <w:rFonts w:ascii="Times New Roman" w:eastAsia="新細明體, PMingLiU" w:hAnsi="Times New Roman" w:cs="Times New Roman"/>
      <w:b/>
      <w:bCs/>
      <w:sz w:val="56"/>
      <w:szCs w:val="56"/>
    </w:rPr>
  </w:style>
  <w:style w:type="paragraph" w:styleId="ac">
    <w:name w:val="Subtitle"/>
    <w:basedOn w:val="Heading"/>
    <w:next w:val="Textbody"/>
    <w:pPr>
      <w:spacing w:before="60"/>
      <w:jc w:val="center"/>
    </w:pPr>
    <w:rPr>
      <w:rFonts w:ascii="Times New Roman" w:eastAsia="新細明體, PMingLiU" w:hAnsi="Times New Roman" w:cs="Times New Roman"/>
      <w:sz w:val="36"/>
      <w:szCs w:val="36"/>
    </w:rPr>
  </w:style>
  <w:style w:type="character" w:customStyle="1" w:styleId="WW8Num1z0">
    <w:name w:val="WW8Num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1">
    <w:name w:val="WW8Num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2">
    <w:name w:val="WW8Num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3">
    <w:name w:val="WW8Num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4">
    <w:name w:val="WW8Num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5">
    <w:name w:val="WW8Num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6">
    <w:name w:val="WW8Num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7">
    <w:name w:val="WW8Num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8">
    <w:name w:val="WW8Num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0">
    <w:name w:val="WW8Num2z0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1">
    <w:name w:val="WW8Num2z1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3z0">
    <w:name w:val="WW8Num3z0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1">
    <w:name w:val="WW8Num3z1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4z0">
    <w:name w:val="WW8Num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1">
    <w:name w:val="WW8Num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2">
    <w:name w:val="WW8Num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3">
    <w:name w:val="WW8Num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4">
    <w:name w:val="WW8Num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5">
    <w:name w:val="WW8Num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6">
    <w:name w:val="WW8Num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7">
    <w:name w:val="WW8Num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8">
    <w:name w:val="WW8Num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0">
    <w:name w:val="WW8Num5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1">
    <w:name w:val="WW8Num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2">
    <w:name w:val="WW8Num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3">
    <w:name w:val="WW8Num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4">
    <w:name w:val="WW8Num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5">
    <w:name w:val="WW8Num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6">
    <w:name w:val="WW8Num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7">
    <w:name w:val="WW8Num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8">
    <w:name w:val="WW8Num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0">
    <w:name w:val="WW8Num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1">
    <w:name w:val="WW8Num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2">
    <w:name w:val="WW8Num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3">
    <w:name w:val="WW8Num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4">
    <w:name w:val="WW8Num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5">
    <w:name w:val="WW8Num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6">
    <w:name w:val="WW8Num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7">
    <w:name w:val="WW8Num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8">
    <w:name w:val="WW8Num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0">
    <w:name w:val="WW8Num7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1">
    <w:name w:val="WW8Num7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2">
    <w:name w:val="WW8Num7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3">
    <w:name w:val="WW8Num7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4">
    <w:name w:val="WW8Num7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5">
    <w:name w:val="WW8Num7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6">
    <w:name w:val="WW8Num7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7">
    <w:name w:val="WW8Num7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8">
    <w:name w:val="WW8Num7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0">
    <w:name w:val="WW8Num8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1">
    <w:name w:val="WW8Num8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2">
    <w:name w:val="WW8Num8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3">
    <w:name w:val="WW8Num8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4">
    <w:name w:val="WW8Num8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5">
    <w:name w:val="WW8Num8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6">
    <w:name w:val="WW8Num8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7">
    <w:name w:val="WW8Num8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8">
    <w:name w:val="WW8Num8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0">
    <w:name w:val="WW8Num9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1">
    <w:name w:val="WW8Num9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0">
    <w:name w:val="WW8Num10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1">
    <w:name w:val="WW8Num10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2">
    <w:name w:val="WW8Num10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3">
    <w:name w:val="WW8Num10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4">
    <w:name w:val="WW8Num10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5">
    <w:name w:val="WW8Num10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6">
    <w:name w:val="WW8Num10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7">
    <w:name w:val="WW8Num10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8">
    <w:name w:val="WW8Num10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0">
    <w:name w:val="WW8Num11z0"/>
    <w:rPr>
      <w:rFonts w:ascii="標楷體" w:eastAsia="標楷體" w:hAnsi="標楷體" w:cs="Times New Roman"/>
      <w:color w:val="auto"/>
      <w:kern w:val="3"/>
      <w:sz w:val="28"/>
      <w:szCs w:val="24"/>
      <w:lang w:val="en-US" w:eastAsia="zh-TW" w:bidi="ar-SA"/>
    </w:rPr>
  </w:style>
  <w:style w:type="character" w:customStyle="1" w:styleId="WW8Num11z1">
    <w:name w:val="WW8Num1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2">
    <w:name w:val="WW8Num1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3">
    <w:name w:val="WW8Num1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4">
    <w:name w:val="WW8Num1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5">
    <w:name w:val="WW8Num1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6">
    <w:name w:val="WW8Num1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7">
    <w:name w:val="WW8Num1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8">
    <w:name w:val="WW8Num1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0">
    <w:name w:val="WW8Num1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1">
    <w:name w:val="WW8Num1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2">
    <w:name w:val="WW8Num1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3">
    <w:name w:val="WW8Num1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4">
    <w:name w:val="WW8Num1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5">
    <w:name w:val="WW8Num1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6">
    <w:name w:val="WW8Num1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7">
    <w:name w:val="WW8Num1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8">
    <w:name w:val="WW8Num1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0">
    <w:name w:val="WW8Num1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1">
    <w:name w:val="WW8Num1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2">
    <w:name w:val="WW8Num1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3">
    <w:name w:val="WW8Num1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4">
    <w:name w:val="WW8Num1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5">
    <w:name w:val="WW8Num1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6">
    <w:name w:val="WW8Num1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7">
    <w:name w:val="WW8Num1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8">
    <w:name w:val="WW8Num1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0">
    <w:name w:val="WW8Num1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1">
    <w:name w:val="WW8Num1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2">
    <w:name w:val="WW8Num1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3">
    <w:name w:val="WW8Num1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4">
    <w:name w:val="WW8Num1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5">
    <w:name w:val="WW8Num1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6">
    <w:name w:val="WW8Num1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7">
    <w:name w:val="WW8Num1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8">
    <w:name w:val="WW8Num1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0">
    <w:name w:val="WW8Num15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1">
    <w:name w:val="WW8Num1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2">
    <w:name w:val="WW8Num1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3">
    <w:name w:val="WW8Num1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4">
    <w:name w:val="WW8Num1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5">
    <w:name w:val="WW8Num1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6">
    <w:name w:val="WW8Num1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7">
    <w:name w:val="WW8Num1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8">
    <w:name w:val="WW8Num1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0">
    <w:name w:val="WW8Num1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1">
    <w:name w:val="WW8Num1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2">
    <w:name w:val="WW8Num1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3">
    <w:name w:val="WW8Num1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4">
    <w:name w:val="WW8Num1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5">
    <w:name w:val="WW8Num1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6">
    <w:name w:val="WW8Num1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7">
    <w:name w:val="WW8Num1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8">
    <w:name w:val="WW8Num1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0">
    <w:name w:val="WW8Num17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1">
    <w:name w:val="WW8Num17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2">
    <w:name w:val="WW8Num17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3">
    <w:name w:val="WW8Num17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4">
    <w:name w:val="WW8Num17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5">
    <w:name w:val="WW8Num17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6">
    <w:name w:val="WW8Num17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7">
    <w:name w:val="WW8Num17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8">
    <w:name w:val="WW8Num17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0">
    <w:name w:val="WW8Num18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1">
    <w:name w:val="WW8Num18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2">
    <w:name w:val="WW8Num18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3">
    <w:name w:val="WW8Num18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4">
    <w:name w:val="WW8Num18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5">
    <w:name w:val="WW8Num18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6">
    <w:name w:val="WW8Num18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7">
    <w:name w:val="WW8Num18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8">
    <w:name w:val="WW8Num18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0">
    <w:name w:val="WW8Num19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1">
    <w:name w:val="WW8Num19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2">
    <w:name w:val="WW8Num19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3">
    <w:name w:val="WW8Num19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4">
    <w:name w:val="WW8Num19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5">
    <w:name w:val="WW8Num19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6">
    <w:name w:val="WW8Num19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7">
    <w:name w:val="WW8Num19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8">
    <w:name w:val="WW8Num19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0">
    <w:name w:val="WW8Num20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1">
    <w:name w:val="WW8Num20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2">
    <w:name w:val="WW8Num20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3">
    <w:name w:val="WW8Num20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4">
    <w:name w:val="WW8Num20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5">
    <w:name w:val="WW8Num20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6">
    <w:name w:val="WW8Num20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7">
    <w:name w:val="WW8Num20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8">
    <w:name w:val="WW8Num20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0">
    <w:name w:val="WW8Num2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1">
    <w:name w:val="WW8Num2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2">
    <w:name w:val="WW8Num2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3">
    <w:name w:val="WW8Num2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4">
    <w:name w:val="WW8Num2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5">
    <w:name w:val="WW8Num2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6">
    <w:name w:val="WW8Num2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7">
    <w:name w:val="WW8Num2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8">
    <w:name w:val="WW8Num2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0">
    <w:name w:val="WW8Num2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1">
    <w:name w:val="WW8Num2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2">
    <w:name w:val="WW8Num2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3">
    <w:name w:val="WW8Num2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4">
    <w:name w:val="WW8Num2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5">
    <w:name w:val="WW8Num2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6">
    <w:name w:val="WW8Num2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7">
    <w:name w:val="WW8Num2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8">
    <w:name w:val="WW8Num2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0">
    <w:name w:val="WW8Num2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1">
    <w:name w:val="WW8Num2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2">
    <w:name w:val="WW8Num2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3">
    <w:name w:val="WW8Num2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4">
    <w:name w:val="WW8Num2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5">
    <w:name w:val="WW8Num2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6">
    <w:name w:val="WW8Num2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7">
    <w:name w:val="WW8Num2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8">
    <w:name w:val="WW8Num2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0">
    <w:name w:val="WW8Num2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1">
    <w:name w:val="WW8Num2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2">
    <w:name w:val="WW8Num2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3">
    <w:name w:val="WW8Num2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4">
    <w:name w:val="WW8Num2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5">
    <w:name w:val="WW8Num2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6">
    <w:name w:val="WW8Num2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7">
    <w:name w:val="WW8Num2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8">
    <w:name w:val="WW8Num2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StrongEmphasis">
    <w:name w:val="Strong Emphasis"/>
    <w:rPr>
      <w:rFonts w:ascii="Times New Roman" w:eastAsia="新細明體, PMingLiU" w:hAnsi="Times New Roman" w:cs="Times New Roman"/>
      <w:b/>
      <w:bCs/>
      <w:color w:val="auto"/>
      <w:kern w:val="3"/>
      <w:sz w:val="24"/>
      <w:szCs w:val="24"/>
      <w:lang w:val="en-US" w:eastAsia="zh-TW" w:bidi="ar-SA"/>
    </w:rPr>
  </w:style>
  <w:style w:type="character" w:customStyle="1" w:styleId="style111">
    <w:name w:val="style111"/>
    <w:rPr>
      <w:rFonts w:ascii="Times New Roman" w:eastAsia="新細明體, PMingLiU" w:hAnsi="Times New Roman" w:cs="Times New Roman"/>
      <w:color w:val="FF9900"/>
      <w:kern w:val="3"/>
      <w:sz w:val="24"/>
      <w:szCs w:val="24"/>
      <w:lang w:val="en-US" w:eastAsia="zh-TW" w:bidi="ar-SA"/>
    </w:rPr>
  </w:style>
  <w:style w:type="character" w:customStyle="1" w:styleId="Internetlink">
    <w:name w:val="Internet link"/>
    <w:rPr>
      <w:rFonts w:ascii="Times New Roman" w:eastAsia="新細明體, PMingLiU" w:hAnsi="Times New Roman" w:cs="Times New Roman"/>
      <w:color w:val="0000FF"/>
      <w:kern w:val="3"/>
      <w:sz w:val="24"/>
      <w:szCs w:val="24"/>
      <w:u w:val="single"/>
      <w:lang w:val="en-US" w:eastAsia="zh-TW" w:bidi="ar-SA"/>
    </w:rPr>
  </w:style>
  <w:style w:type="character" w:customStyle="1" w:styleId="21">
    <w:name w:val="字元 字元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10">
    <w:name w:val="字元 字元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d">
    <w:name w:val="字元 字元"/>
    <w:rPr>
      <w:rFonts w:ascii="Cambria" w:eastAsia="新細明體, PMingLiU" w:hAnsi="Cambria" w:cs="Times New Roman"/>
      <w:color w:val="auto"/>
      <w:kern w:val="3"/>
      <w:sz w:val="18"/>
      <w:szCs w:val="18"/>
      <w:lang w:val="en-US" w:eastAsia="zh-TW" w:bidi="ar-SA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numbering" w:customStyle="1" w:styleId="WW8Num9">
    <w:name w:val="WW8Num9"/>
    <w:basedOn w:val="a2"/>
    <w:pPr>
      <w:numPr>
        <w:numId w:val="9"/>
      </w:numPr>
    </w:pPr>
  </w:style>
  <w:style w:type="numbering" w:customStyle="1" w:styleId="WW8Num10">
    <w:name w:val="WW8Num10"/>
    <w:basedOn w:val="a2"/>
    <w:pPr>
      <w:numPr>
        <w:numId w:val="10"/>
      </w:numPr>
    </w:pPr>
  </w:style>
  <w:style w:type="numbering" w:customStyle="1" w:styleId="WW8Num11">
    <w:name w:val="WW8Num11"/>
    <w:basedOn w:val="a2"/>
    <w:pPr>
      <w:numPr>
        <w:numId w:val="11"/>
      </w:numPr>
    </w:pPr>
  </w:style>
  <w:style w:type="numbering" w:customStyle="1" w:styleId="WW8Num12">
    <w:name w:val="WW8Num12"/>
    <w:basedOn w:val="a2"/>
    <w:pPr>
      <w:numPr>
        <w:numId w:val="12"/>
      </w:numPr>
    </w:pPr>
  </w:style>
  <w:style w:type="numbering" w:customStyle="1" w:styleId="WW8Num13">
    <w:name w:val="WW8Num13"/>
    <w:basedOn w:val="a2"/>
    <w:pPr>
      <w:numPr>
        <w:numId w:val="13"/>
      </w:numPr>
    </w:pPr>
  </w:style>
  <w:style w:type="numbering" w:customStyle="1" w:styleId="WW8Num14">
    <w:name w:val="WW8Num14"/>
    <w:basedOn w:val="a2"/>
    <w:pPr>
      <w:numPr>
        <w:numId w:val="14"/>
      </w:numPr>
    </w:pPr>
  </w:style>
  <w:style w:type="numbering" w:customStyle="1" w:styleId="WW8Num15">
    <w:name w:val="WW8Num15"/>
    <w:basedOn w:val="a2"/>
    <w:pPr>
      <w:numPr>
        <w:numId w:val="15"/>
      </w:numPr>
    </w:pPr>
  </w:style>
  <w:style w:type="numbering" w:customStyle="1" w:styleId="WW8Num16">
    <w:name w:val="WW8Num16"/>
    <w:basedOn w:val="a2"/>
    <w:pPr>
      <w:numPr>
        <w:numId w:val="16"/>
      </w:numPr>
    </w:pPr>
  </w:style>
  <w:style w:type="numbering" w:customStyle="1" w:styleId="WW8Num17">
    <w:name w:val="WW8Num17"/>
    <w:basedOn w:val="a2"/>
    <w:pPr>
      <w:numPr>
        <w:numId w:val="17"/>
      </w:numPr>
    </w:pPr>
  </w:style>
  <w:style w:type="numbering" w:customStyle="1" w:styleId="WW8Num18">
    <w:name w:val="WW8Num18"/>
    <w:basedOn w:val="a2"/>
    <w:pPr>
      <w:numPr>
        <w:numId w:val="18"/>
      </w:numPr>
    </w:pPr>
  </w:style>
  <w:style w:type="numbering" w:customStyle="1" w:styleId="WW8Num19">
    <w:name w:val="WW8Num19"/>
    <w:basedOn w:val="a2"/>
    <w:pPr>
      <w:numPr>
        <w:numId w:val="19"/>
      </w:numPr>
    </w:pPr>
  </w:style>
  <w:style w:type="numbering" w:customStyle="1" w:styleId="WW8Num20">
    <w:name w:val="WW8Num20"/>
    <w:basedOn w:val="a2"/>
    <w:pPr>
      <w:numPr>
        <w:numId w:val="20"/>
      </w:numPr>
    </w:pPr>
  </w:style>
  <w:style w:type="numbering" w:customStyle="1" w:styleId="WW8Num21">
    <w:name w:val="WW8Num21"/>
    <w:basedOn w:val="a2"/>
    <w:pPr>
      <w:numPr>
        <w:numId w:val="21"/>
      </w:numPr>
    </w:pPr>
  </w:style>
  <w:style w:type="numbering" w:customStyle="1" w:styleId="WW8Num22">
    <w:name w:val="WW8Num22"/>
    <w:basedOn w:val="a2"/>
    <w:pPr>
      <w:numPr>
        <w:numId w:val="22"/>
      </w:numPr>
    </w:pPr>
  </w:style>
  <w:style w:type="numbering" w:customStyle="1" w:styleId="WW8Num23">
    <w:name w:val="WW8Num23"/>
    <w:basedOn w:val="a2"/>
    <w:pPr>
      <w:numPr>
        <w:numId w:val="23"/>
      </w:numPr>
    </w:pPr>
  </w:style>
  <w:style w:type="numbering" w:customStyle="1" w:styleId="WW8Num24">
    <w:name w:val="WW8Num24"/>
    <w:basedOn w:val="a2"/>
    <w:pPr>
      <w:numPr>
        <w:numId w:val="24"/>
      </w:numPr>
    </w:pPr>
  </w:style>
  <w:style w:type="character" w:styleId="ae">
    <w:name w:val="Hyperlink"/>
    <w:basedOn w:val="a0"/>
    <w:uiPriority w:val="99"/>
    <w:unhideWhenUsed/>
    <w:rsid w:val="00336D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huanglianpi.sow.org.tw/p/blog-page_21.html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www.sow.org.tw/accomplishment/183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304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102年度宜蘭縣推動本土教育專案計畫</dc:title>
  <dc:creator>Windows 使用者</dc:creator>
  <cp:lastModifiedBy>user</cp:lastModifiedBy>
  <cp:revision>2</cp:revision>
  <cp:lastPrinted>2016-08-24T17:04:00Z</cp:lastPrinted>
  <dcterms:created xsi:type="dcterms:W3CDTF">2019-08-14T09:49:00Z</dcterms:created>
  <dcterms:modified xsi:type="dcterms:W3CDTF">2019-08-14T09:49:00Z</dcterms:modified>
</cp:coreProperties>
</file>