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796"/>
        <w:tblGridChange w:id="0">
          <w:tblGrid>
            <w:gridCol w:w="1526"/>
            <w:gridCol w:w="7796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100子計畫3-3. 學生海洋體驗課程活動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（應佔計畫三總經費四分之一以上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一、承辦單位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南安國中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二、計畫名稱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和平、合作、永續鯖魚祭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三、活動類型(可多選)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縣市層級▓校本層級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國小▓國中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家長/社區民眾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開放外縣市報名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水域休閒運動(如獨木舟、浮潛等)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產業技術(如養殖場參觀、漁法體驗等)  ▓環境探索(如潮間帶踏查、水質調查等)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食魚教育(如綠色海鮮課程等)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▓海洋保育(如軟絲復育、珊瑚復育等) ▓藝術文化(如鯖魚祭、海廢創作等)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職業試探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淨灘活動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場館參訪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校際交流 ▓其他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海洋社會及海洋語文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四、預期成效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（一）量化效益：</w:t>
            </w:r>
          </w:p>
          <w:tbl>
            <w:tblPr>
              <w:tblStyle w:val="Table2"/>
              <w:tblW w:w="90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7"/>
              <w:gridCol w:w="5067"/>
              <w:gridCol w:w="2136"/>
              <w:gridCol w:w="879"/>
              <w:gridCol w:w="501"/>
              <w:tblGridChange w:id="0">
                <w:tblGrid>
                  <w:gridCol w:w="457"/>
                  <w:gridCol w:w="5067"/>
                  <w:gridCol w:w="2136"/>
                  <w:gridCol w:w="879"/>
                  <w:gridCol w:w="5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項次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活動名稱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暫定日期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預估場次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預估人數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深入地方文化及海洋永續發展目標，形塑學生問題意識、分析問題、解決問題課程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111.8~111.11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80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核心素養、科技、社會角色探討課程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111.8~111.11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80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感恩鯖魚祭活動道具製作(利用美術課)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111.9.1~111.9.16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48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鯖魚祭踩街活動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111.9.17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48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※本表列數不足時可依需求逕行增加。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（二）質化效益：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1.建立師生海洋核心素養。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2.利用科技，師生共同發展具前瞻性的教材、教案及課程模組、評量方式。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3.師生能適當、多元地，表達、行動、推廣海洋永續發展目標。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具體執行內容說明：（具體執行內容、辦理方式、經費概算表）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hanging="8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具體執行內容：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1-1深入的地方文化:鯖魚祭的前世今生(講師:陳財發老師)。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1-2海洋永續發展目標:永遠有健康的魚可吃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問題意識、分析問題、解決問題課程。（講師:湧升海洋公司董事徐承堉）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2-1科技介入：發展多元化教材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具前瞻性的教案及課程模組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評量方式（講師:資訊組長）;社會角色的反思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回饋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滾動式修正(講師:社會科老師)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hanging="8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辦理方式：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1-1</w:t>
      </w:r>
      <w:r w:rsidDel="00000000" w:rsidR="00000000" w:rsidRPr="00000000">
        <w:rPr>
          <w:rtl w:val="0"/>
        </w:rPr>
      </w:r>
    </w:p>
    <w:tbl>
      <w:tblPr>
        <w:tblStyle w:val="Table3"/>
        <w:tblW w:w="7847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30"/>
        <w:gridCol w:w="1639"/>
        <w:gridCol w:w="1668"/>
        <w:tblGridChange w:id="0">
          <w:tblGrid>
            <w:gridCol w:w="2410"/>
            <w:gridCol w:w="2130"/>
            <w:gridCol w:w="1639"/>
            <w:gridCol w:w="16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13:25~13:30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開場白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校長或主任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13:30~15:00(90分)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鯖魚祭的前世今生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陳財發老師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外聘講師2節課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15:00~15:05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綜合座談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校長或主任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1-2</w:t>
      </w:r>
      <w:r w:rsidDel="00000000" w:rsidR="00000000" w:rsidRPr="00000000">
        <w:rPr>
          <w:rtl w:val="0"/>
        </w:rPr>
      </w:r>
    </w:p>
    <w:tbl>
      <w:tblPr>
        <w:tblStyle w:val="Table4"/>
        <w:tblW w:w="7847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30"/>
        <w:gridCol w:w="1639"/>
        <w:gridCol w:w="1668"/>
        <w:tblGridChange w:id="0">
          <w:tblGrid>
            <w:gridCol w:w="2410"/>
            <w:gridCol w:w="2130"/>
            <w:gridCol w:w="1639"/>
            <w:gridCol w:w="16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13:25~13:30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開場白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校長或主任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13:30~15:00(90分)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永遠有健康的魚可吃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湧升海洋公司董事徐承堉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外聘講師2節課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15:00~15:05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綜合座談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校長或主任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tl w:val="0"/>
        </w:rPr>
      </w:r>
    </w:p>
    <w:tbl>
      <w:tblPr>
        <w:tblStyle w:val="Table5"/>
        <w:tblW w:w="7846.999999999999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99"/>
        <w:gridCol w:w="1604"/>
        <w:gridCol w:w="1634"/>
        <w:tblGridChange w:id="0">
          <w:tblGrid>
            <w:gridCol w:w="2410"/>
            <w:gridCol w:w="2199"/>
            <w:gridCol w:w="1604"/>
            <w:gridCol w:w="16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13:25~14:15(50分)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科技介入:發展多元化教材、具前瞻性的教案及課程模組、評量方式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資訊組長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內聘講師1節課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14:15~15:05(50分)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社會角色的反思、回饋、滾動式修正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社會科老師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內聘講師1節課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65" w:right="0" w:hanging="8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經費概算表：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525.999999999998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141"/>
        <w:gridCol w:w="221"/>
        <w:gridCol w:w="1736"/>
        <w:gridCol w:w="354"/>
        <w:gridCol w:w="496"/>
        <w:gridCol w:w="394"/>
        <w:gridCol w:w="201"/>
        <w:gridCol w:w="439"/>
        <w:gridCol w:w="837"/>
        <w:gridCol w:w="258"/>
        <w:gridCol w:w="539"/>
        <w:gridCol w:w="593"/>
        <w:gridCol w:w="63"/>
        <w:gridCol w:w="870"/>
        <w:gridCol w:w="342"/>
        <w:gridCol w:w="504"/>
        <w:gridCol w:w="1084"/>
        <w:tblGridChange w:id="0">
          <w:tblGrid>
            <w:gridCol w:w="454"/>
            <w:gridCol w:w="141"/>
            <w:gridCol w:w="221"/>
            <w:gridCol w:w="1736"/>
            <w:gridCol w:w="354"/>
            <w:gridCol w:w="496"/>
            <w:gridCol w:w="394"/>
            <w:gridCol w:w="201"/>
            <w:gridCol w:w="439"/>
            <w:gridCol w:w="837"/>
            <w:gridCol w:w="258"/>
            <w:gridCol w:w="539"/>
            <w:gridCol w:w="593"/>
            <w:gridCol w:w="63"/>
            <w:gridCol w:w="870"/>
            <w:gridCol w:w="342"/>
            <w:gridCol w:w="504"/>
            <w:gridCol w:w="1084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單價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總價</w:t>
                </w:r>
              </w:sdtContent>
            </w:sdt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外聘講師鐘點費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6,400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1-1~1-2二場次，每場次兩節課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內聘講師鐘點費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1,600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2-1一場次，一場次兩節課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交通費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1,450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1式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1,450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講師往來交通補貼</w:t>
                </w:r>
              </w:sdtContent>
            </w:sdt>
          </w:p>
        </w:tc>
      </w:tr>
      <w:tr>
        <w:trPr>
          <w:cantSplit w:val="1"/>
          <w:trHeight w:val="78" w:hRule="atLeast"/>
          <w:tblHeader w:val="0"/>
        </w:trPr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材料費</w:t>
                </w:r>
              </w:sdtContent>
            </w:sdt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單價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總價</w:t>
                </w:r>
              </w:sdtContent>
            </w:sdt>
          </w:p>
        </w:tc>
      </w:tr>
      <w:tr>
        <w:trPr>
          <w:cantSplit w:val="1"/>
          <w:trHeight w:val="78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寬帽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2,400</w:t>
            </w:r>
          </w:p>
        </w:tc>
      </w:tr>
      <w:tr>
        <w:trPr>
          <w:cantSplit w:val="1"/>
          <w:trHeight w:val="78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壓克力顏料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48(23色)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5,760</w:t>
            </w:r>
          </w:p>
        </w:tc>
      </w:tr>
      <w:tr>
        <w:trPr>
          <w:cantSplit w:val="1"/>
          <w:trHeight w:val="78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小氣球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1(500個)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筆刷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1,340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雜支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950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保險等其它費用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20,000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教育部國民及學前教育署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申請表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補助計畫項目經費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□核定表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申請單位：宜蘭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縣南安國中  </w:t>
                </w:r>
              </w:sdtContent>
            </w:sdt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計畫名稱：和平、合作、永續鯖魚祭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計畫期程：111年8月  1  日至112 年 7 月  31  日(核定應結報日期：  年  月  日前)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計畫經費總額：20,000 元，向國教署申請補助金額：20,000元，自籌款： 0 元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擬向其他機關與民間團體申請補助：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  </w:t>
                </w:r>
              </w:sdtContent>
            </w:sdt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（請註明其他機關與民間團體申請補助經費之項目及金額）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國教署：              元，補助項目及金額：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XXXX部：            元，補助項目及金額：</w:t>
                </w:r>
              </w:sdtContent>
            </w:sdt>
          </w:p>
        </w:tc>
      </w:tr>
      <w:tr>
        <w:trPr>
          <w:cantSplit w:val="1"/>
          <w:trHeight w:val="33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經 費 項 目</w:t>
                </w:r>
              </w:sdtContent>
            </w:sdt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計   畫   經   費   明   細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國教署核定情形</w:t>
                </w:r>
              </w:sdtContent>
            </w:sdt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（申請單位請勿填寫）</w:t>
                </w:r>
              </w:sdtContent>
            </w:sdt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單價(元)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總價(元)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說  明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計畫金額(元)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補助金額(元)</w:t>
                </w:r>
              </w:sdtContent>
            </w:sdt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務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費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外聘講師鐘點費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6,400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1-1~1-2二場次，每場次兩節課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內聘講師鐘點費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2-1一場次，一場次兩節課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0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1,450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講師往來交通補貼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12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材料費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9,600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鯖魚相關道具製作材料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雜支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保險等其它費用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小  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20,000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   計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20,000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國教署核定補助           </w:t>
              <w:br w:type="textWrapping"/>
              <w:t xml:space="preserve">           元</w:t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承辦                單位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主(會)計                    單位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機關學校首長                        或團體負責人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國教署                                    承辦人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482600</wp:posOffset>
                      </wp:positionV>
                      <wp:extent cx="1143000" cy="4000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86881" y="3594263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482600</wp:posOffset>
                      </wp:positionV>
                      <wp:extent cx="1143000" cy="4000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50800</wp:posOffset>
                      </wp:positionV>
                      <wp:extent cx="1143000" cy="3905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82122" y="3594263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50800</wp:posOffset>
                      </wp:positionV>
                      <wp:extent cx="1143000" cy="3905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國教署                              組室主管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gridSpan w:val="1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備註：</w:t>
            </w:r>
          </w:p>
          <w:tbl>
            <w:tblPr>
              <w:tblStyle w:val="Table7"/>
              <w:tblW w:w="6602.0" w:type="dxa"/>
              <w:jc w:val="left"/>
              <w:tblLayout w:type="fixed"/>
              <w:tblLook w:val="00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B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申請：</w:t>
                  </w:r>
                </w:p>
                <w:p w:rsidR="00000000" w:rsidDel="00000000" w:rsidP="00000000" w:rsidRDefault="00000000" w:rsidRPr="00000000" w14:paraId="000002B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54" w:right="0" w:hanging="227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地方政府申請補助，應於本署指定時日前，撰寫「戶外與海洋教育總體計畫」，針對各項國中小申請之計畫，訂定審查原則並進行初審後，就其主管之學校列冊，向本署提出。</w:t>
                  </w:r>
                </w:p>
                <w:p w:rsidR="00000000" w:rsidDel="00000000" w:rsidP="00000000" w:rsidRDefault="00000000" w:rsidRPr="00000000" w14:paraId="000002B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54" w:right="0" w:hanging="227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國立學校附設國民中小學或各機關(構)申請補助，應擬具計畫，逕向本署提出。</w:t>
                  </w:r>
                </w:p>
                <w:p w:rsidR="00000000" w:rsidDel="00000000" w:rsidP="00000000" w:rsidRDefault="00000000" w:rsidRPr="00000000" w14:paraId="000002C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54" w:right="0" w:hanging="227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計畫屬整合其他機關或學校者，應敘明清楚，並載明計畫之內容範圍及經費需求，不得重複申請。</w:t>
                  </w:r>
                </w:p>
              </w:tc>
            </w:tr>
          </w:tbl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審查：本署受理前款申請後，得組成審查小組，就地方政府及國立學校附設國民中小學申請案審查之；必要時，得請申請人修正計畫內容；本署就各機關(構)之申請案，依申請之個案審查之。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核定：前揭申請案經本署審查通過，核定其計畫及補助金額後，通知申請人。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依本要點請領補助、核撥及結報，除依「教育部補（捐）助及委辦經費核撥結報作業要點」規定辦理外，其他規定如下：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22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補助比率：依中央對直轄市及縣（市）政府補助辦法及本署經費編列情形，就地方政府財力級次，給予不同補助。屬第一級者，最高補助百分之八十五；第二級者，百分之八十七；第三級者，百分之八十八；第四級者，百分之八十九；第五級者，百分之九十。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602.0" w:type="dxa"/>
              <w:jc w:val="left"/>
              <w:tblLayout w:type="fixed"/>
              <w:tblLook w:val="00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C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54" w:right="0" w:hanging="227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補助經費項目依「教育部補（捐）助及委辦計畫經費編列基準表」及代課費規定辦理。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2C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54" w:right="0" w:hanging="227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本計畫補助經費應專款專用，不得挪用至其他用途，經費之請撥、支用、核銷結報事項，應依「教育部補（捐）助及委辦經費核撥結報作業要點」及本署相關規定辦理。</w:t>
                  </w:r>
                </w:p>
              </w:tc>
            </w:tr>
          </w:tbl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受補助地方政府未依核定之計畫期限辦理、擅自變更計畫、未提報成果報告、經費收支結算或執行成果績效不彰者，其次一學年度申請本補助者，不予核准。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補助方式： 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全額補助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部分補助</w:t>
              <w:br w:type="textWrapping"/>
              <w:t xml:space="preserve">(指定項目補助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否)</w:t>
              <w:br w:type="textWrapping"/>
              <w:t xml:space="preserve">【補助比率　　％】</w:t>
            </w:r>
          </w:p>
        </w:tc>
      </w:tr>
      <w:tr>
        <w:trPr>
          <w:cantSplit w:val="1"/>
          <w:trHeight w:val="7127" w:hRule="atLeast"/>
          <w:tblHeader w:val="0"/>
        </w:trPr>
        <w:tc>
          <w:tcPr>
            <w:gridSpan w:val="1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餘款繳回方式：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繳回</w:t>
              <w:br w:type="textWrapping"/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按補助比率繳回</w:t>
              <w:br w:type="textWrapping"/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執行率未達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%，按補助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比率繳回  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賸餘款達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萬元以 上，按補助比率繳回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未執行項目之經費，應按補助比率繳回。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不繳回（請敘明依據）</w:t>
              <w:br w:type="textWrapping"/>
              <w:t xml:space="preserve">未執行項目之經費，應按補助比率繳回。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DFKai-SB"/>
  <w:font w:name="MS Gothic"/>
  <w:font w:name="PMingLiu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b w:val="1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（%1）"/>
      <w:lvlJc w:val="left"/>
      <w:pPr>
        <w:ind w:left="1365" w:hanging="88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5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1">
    <w:name w:val="表格格線1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  <w:tblPr>
      <w:tblStyle w:val="表格格線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bJK44fWxB0aiNBXtW10HgGlWuQ==">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2022-04-29T01:31:00Z</dcterms:created>
  <dc:creator>NA04</dc:creator>
</cp:coreProperties>
</file>